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85AB" w14:textId="779FF09F" w:rsidR="000D64C7" w:rsidRPr="00132B5C" w:rsidRDefault="000D64C7" w:rsidP="000D64C7">
      <w:pPr>
        <w:pStyle w:val="Head"/>
        <w:rPr>
          <w:lang w:val="en-US"/>
        </w:rPr>
      </w:pPr>
      <w:r w:rsidRPr="00132B5C">
        <w:rPr>
          <w:lang w:val="it-IT"/>
        </w:rPr>
        <w:t>Wirtgen partecipa a Bauma 2025 con cinque anteprime mondiali</w:t>
      </w:r>
    </w:p>
    <w:p w14:paraId="55FF6717" w14:textId="2CBA4A13" w:rsidR="00FF4857" w:rsidRPr="00132B5C" w:rsidRDefault="00B76FC7" w:rsidP="00F43CDA">
      <w:pPr>
        <w:pStyle w:val="Teaser"/>
        <w:rPr>
          <w:lang w:val="en-US"/>
        </w:rPr>
      </w:pPr>
      <w:r w:rsidRPr="00132B5C">
        <w:rPr>
          <w:bCs/>
          <w:lang w:val="it-IT"/>
        </w:rPr>
        <w:t xml:space="preserve">A Monaco di Baviera, Wirtgen presenta cinque anteprime mondiali nel campo della fresatura a freddo e del riciclaggio, oltre a numerose innovazioni tra le finitrici a casseforme scorrevoli e le Surface </w:t>
      </w:r>
      <w:proofErr w:type="spellStart"/>
      <w:r w:rsidRPr="00132B5C">
        <w:rPr>
          <w:bCs/>
          <w:lang w:val="it-IT"/>
        </w:rPr>
        <w:t>Miners</w:t>
      </w:r>
      <w:proofErr w:type="spellEnd"/>
      <w:r w:rsidRPr="00132B5C">
        <w:rPr>
          <w:bCs/>
          <w:lang w:val="it-IT"/>
        </w:rPr>
        <w:t>. Presso lo stand fieristico FS.1011 verranno presentate tra le altre cose la nuova fresa grande W 250 XF e la nuova generazione della serie WR. Al centro dell’attenzione si troveranno le soluzioni efficienti e sostenibili per la costruzione stradale e l’estrazione di materiali.</w:t>
      </w:r>
    </w:p>
    <w:p w14:paraId="72EA466B" w14:textId="48328AB0" w:rsidR="004F342C" w:rsidRPr="00132B5C" w:rsidRDefault="004F342C" w:rsidP="004F342C">
      <w:pPr>
        <w:pStyle w:val="Standardabsatz"/>
        <w:spacing w:after="0"/>
        <w:rPr>
          <w:rFonts w:eastAsia="Times New Roman"/>
          <w:szCs w:val="22"/>
          <w:lang w:val="en-US"/>
        </w:rPr>
      </w:pPr>
      <w:r w:rsidRPr="00132B5C">
        <w:rPr>
          <w:b/>
          <w:bCs/>
          <w:lang w:val="it-IT"/>
        </w:rPr>
        <w:t>La fresa a freddo giusta per ogni applicazione e due anteprime mondiali</w:t>
      </w:r>
    </w:p>
    <w:p w14:paraId="6CA330EB" w14:textId="32A11D0B" w:rsidR="004C4186" w:rsidRPr="00132B5C" w:rsidRDefault="00153168" w:rsidP="004C4186">
      <w:pPr>
        <w:pStyle w:val="Standardabsatz"/>
        <w:spacing w:after="0"/>
        <w:rPr>
          <w:rFonts w:eastAsia="Times New Roman"/>
          <w:szCs w:val="22"/>
          <w:lang w:val="en-US"/>
        </w:rPr>
      </w:pPr>
      <w:r w:rsidRPr="00132B5C">
        <w:rPr>
          <w:rFonts w:eastAsia="Times New Roman"/>
          <w:szCs w:val="22"/>
          <w:lang w:val="it-IT"/>
        </w:rPr>
        <w:t>Con un totale di 12 frese a freddo, lo specialista della fresatura presenta un’ampia scelta del suo assortimento di prodotti completo. Gli highlight comprendono le anteprime mondiali della fresa compatta elettrica W 50 Re (progetto tecnologico) e la fresa grande W 250 XF. La fresa più potente del mondo verrà equipaggiata con la cabina opzionale.</w:t>
      </w:r>
    </w:p>
    <w:p w14:paraId="49D24A27" w14:textId="57CEEAF0" w:rsidR="000B60C4" w:rsidRPr="00132B5C" w:rsidRDefault="004C4186" w:rsidP="004C4186">
      <w:pPr>
        <w:pStyle w:val="Standardabsatz"/>
        <w:spacing w:after="0"/>
        <w:rPr>
          <w:rFonts w:eastAsia="Times New Roman"/>
          <w:szCs w:val="22"/>
          <w:lang w:val="en-US"/>
        </w:rPr>
      </w:pPr>
      <w:r w:rsidRPr="00132B5C">
        <w:rPr>
          <w:rFonts w:eastAsia="Times New Roman"/>
          <w:szCs w:val="22"/>
          <w:lang w:val="it-IT"/>
        </w:rPr>
        <w:t xml:space="preserve">Nello sviluppo della W 250 XF, l’attenzione si è concentrata primariamente sulla massima produttività con basse emissioni specifiche. Il concetto di doppio motore con motori John Deere da 18 litri </w:t>
      </w:r>
      <w:r w:rsidR="00FF63BC" w:rsidRPr="00132B5C">
        <w:rPr>
          <w:rFonts w:eastAsia="Times New Roman"/>
          <w:szCs w:val="22"/>
        </w:rPr>
        <w:t>(1092 in</w:t>
      </w:r>
      <w:r w:rsidR="00FF63BC" w:rsidRPr="00132B5C">
        <w:rPr>
          <w:rFonts w:eastAsia="Times New Roman"/>
          <w:szCs w:val="22"/>
          <w:vertAlign w:val="superscript"/>
        </w:rPr>
        <w:t>3</w:t>
      </w:r>
      <w:r w:rsidR="00FF63BC" w:rsidRPr="00132B5C">
        <w:rPr>
          <w:rFonts w:eastAsia="Times New Roman"/>
          <w:szCs w:val="22"/>
        </w:rPr>
        <w:t>)</w:t>
      </w:r>
      <w:r w:rsidR="00FF63BC" w:rsidRPr="00132B5C">
        <w:rPr>
          <w:rFonts w:eastAsia="Times New Roman"/>
          <w:szCs w:val="22"/>
        </w:rPr>
        <w:t xml:space="preserve"> </w:t>
      </w:r>
      <w:r w:rsidRPr="00132B5C">
        <w:rPr>
          <w:rFonts w:eastAsia="Times New Roman"/>
          <w:szCs w:val="22"/>
          <w:lang w:val="it-IT"/>
        </w:rPr>
        <w:t>garantisce una potenza massima di 900 kW</w:t>
      </w:r>
      <w:bookmarkStart w:id="0" w:name="_Hlk189852841"/>
      <w:r w:rsidR="00FF63BC" w:rsidRPr="00132B5C">
        <w:rPr>
          <w:rFonts w:eastAsia="Times New Roman"/>
          <w:szCs w:val="22"/>
          <w:lang w:val="it-IT"/>
        </w:rPr>
        <w:t xml:space="preserve"> </w:t>
      </w:r>
      <w:r w:rsidR="00FF63BC" w:rsidRPr="00132B5C">
        <w:rPr>
          <w:rFonts w:eastAsia="Times New Roman"/>
          <w:szCs w:val="22"/>
        </w:rPr>
        <w:t xml:space="preserve">(1207 </w:t>
      </w:r>
      <w:proofErr w:type="spellStart"/>
      <w:r w:rsidR="00FF63BC" w:rsidRPr="00132B5C">
        <w:rPr>
          <w:rFonts w:eastAsia="Times New Roman"/>
          <w:szCs w:val="22"/>
        </w:rPr>
        <w:t>hp</w:t>
      </w:r>
      <w:proofErr w:type="spellEnd"/>
      <w:r w:rsidR="00FF63BC" w:rsidRPr="00132B5C">
        <w:rPr>
          <w:rFonts w:eastAsia="Times New Roman"/>
          <w:szCs w:val="22"/>
        </w:rPr>
        <w:t>)</w:t>
      </w:r>
      <w:bookmarkEnd w:id="0"/>
      <w:r w:rsidRPr="00132B5C">
        <w:rPr>
          <w:rFonts w:eastAsia="Times New Roman"/>
          <w:szCs w:val="22"/>
          <w:lang w:val="it-IT"/>
        </w:rPr>
        <w:t xml:space="preserve">. Wirtgen e John Deere hanno adeguato con precisione la curva caratteristica della coppia motrice dei motori ai requisiti delle frese a freddo. Il sistema di controllo </w:t>
      </w:r>
      <w:proofErr w:type="spellStart"/>
      <w:r w:rsidRPr="00132B5C">
        <w:rPr>
          <w:rFonts w:eastAsia="Times New Roman"/>
          <w:szCs w:val="22"/>
          <w:lang w:val="it-IT"/>
        </w:rPr>
        <w:t>Mill</w:t>
      </w:r>
      <w:proofErr w:type="spellEnd"/>
      <w:r w:rsidRPr="00132B5C">
        <w:rPr>
          <w:rFonts w:eastAsia="Times New Roman"/>
          <w:szCs w:val="22"/>
          <w:lang w:val="it-IT"/>
        </w:rPr>
        <w:t> Assist controlla l’erogazione della potenza dei motori in base al fabbisogno, per garantire un impiego efficiente delle macchine. Imposta sempre in modalità automatica il rapporto operativo più favorevole tra prestazioni e costi. Inoltre, è possibile scegliere tra tre strategie di lavoro, che ottimizzano il processo rispetto ai costi, alla potenza o alla qualità. La macchina in esposizione è inoltre equipaggiata con una cabina comfort. Questa offre all’operatore una postazione di lavoro comoda ed ergonomica e lo protegge in modo efficace dalle intemperie e dalle emissioni di rumore.</w:t>
      </w:r>
    </w:p>
    <w:p w14:paraId="1DAF092C" w14:textId="77777777" w:rsidR="00153168" w:rsidRPr="00132B5C" w:rsidRDefault="00153168" w:rsidP="004C4186">
      <w:pPr>
        <w:pStyle w:val="Standardabsatz"/>
        <w:spacing w:after="0"/>
        <w:rPr>
          <w:rFonts w:eastAsia="Times New Roman"/>
          <w:szCs w:val="22"/>
          <w:lang w:val="en-US"/>
        </w:rPr>
      </w:pPr>
    </w:p>
    <w:p w14:paraId="5C18BF3A" w14:textId="7943ED61" w:rsidR="000B60C4" w:rsidRPr="00132B5C" w:rsidRDefault="000B60C4" w:rsidP="00153B5D">
      <w:pPr>
        <w:pStyle w:val="Standardabsatz"/>
        <w:spacing w:after="0"/>
        <w:rPr>
          <w:rFonts w:eastAsia="Times New Roman"/>
          <w:szCs w:val="22"/>
          <w:lang w:val="it-IT"/>
        </w:rPr>
      </w:pPr>
      <w:r w:rsidRPr="00132B5C">
        <w:rPr>
          <w:rFonts w:eastAsia="Times New Roman"/>
          <w:szCs w:val="22"/>
          <w:lang w:val="it-IT"/>
        </w:rPr>
        <w:t xml:space="preserve">Un’altra novità nell’assortimento è rappresentata dalla fresa grande W 210 XF. Con una potenza del motore di 580 kW </w:t>
      </w:r>
      <w:bookmarkStart w:id="1" w:name="_Hlk189852858"/>
      <w:r w:rsidR="00FF63BC" w:rsidRPr="00132B5C">
        <w:rPr>
          <w:rFonts w:eastAsia="Times New Roman"/>
          <w:szCs w:val="22"/>
        </w:rPr>
        <w:t xml:space="preserve">(778 </w:t>
      </w:r>
      <w:proofErr w:type="spellStart"/>
      <w:r w:rsidR="00FF63BC" w:rsidRPr="00132B5C">
        <w:rPr>
          <w:rFonts w:eastAsia="Times New Roman"/>
          <w:szCs w:val="22"/>
        </w:rPr>
        <w:t>hp</w:t>
      </w:r>
      <w:proofErr w:type="spellEnd"/>
      <w:r w:rsidR="00FF63BC" w:rsidRPr="00132B5C">
        <w:rPr>
          <w:rFonts w:eastAsia="Times New Roman"/>
          <w:szCs w:val="22"/>
        </w:rPr>
        <w:t xml:space="preserve">) </w:t>
      </w:r>
      <w:bookmarkEnd w:id="1"/>
      <w:r w:rsidRPr="00132B5C">
        <w:rPr>
          <w:rFonts w:eastAsia="Times New Roman"/>
          <w:szCs w:val="22"/>
          <w:lang w:val="it-IT"/>
        </w:rPr>
        <w:t xml:space="preserve">e una larghezza di fresatura tra 2,0 m </w:t>
      </w:r>
      <w:bookmarkStart w:id="2" w:name="_Hlk189852869"/>
      <w:r w:rsidR="00FF63BC" w:rsidRPr="00132B5C">
        <w:rPr>
          <w:rFonts w:eastAsia="Times New Roman"/>
          <w:szCs w:val="22"/>
        </w:rPr>
        <w:t>(6</w:t>
      </w:r>
      <w:r w:rsidR="00FF63BC" w:rsidRPr="00132B5C">
        <w:rPr>
          <w:rFonts w:eastAsia="Times New Roman"/>
          <w:szCs w:val="22"/>
        </w:rPr>
        <w:t> </w:t>
      </w:r>
      <w:proofErr w:type="spellStart"/>
      <w:r w:rsidR="00FF63BC" w:rsidRPr="00132B5C">
        <w:rPr>
          <w:rFonts w:eastAsia="Times New Roman"/>
          <w:szCs w:val="22"/>
        </w:rPr>
        <w:t>ft</w:t>
      </w:r>
      <w:proofErr w:type="spellEnd"/>
      <w:r w:rsidR="00FF63BC" w:rsidRPr="00132B5C">
        <w:rPr>
          <w:rFonts w:eastAsia="Times New Roman"/>
          <w:szCs w:val="22"/>
        </w:rPr>
        <w:t xml:space="preserve"> 7</w:t>
      </w:r>
      <w:r w:rsidR="00FF63BC" w:rsidRPr="00132B5C">
        <w:rPr>
          <w:rFonts w:eastAsia="Times New Roman"/>
          <w:szCs w:val="22"/>
        </w:rPr>
        <w:t> </w:t>
      </w:r>
      <w:r w:rsidR="00FF63BC" w:rsidRPr="00132B5C">
        <w:rPr>
          <w:rFonts w:eastAsia="Times New Roman"/>
          <w:szCs w:val="22"/>
        </w:rPr>
        <w:t xml:space="preserve">in) </w:t>
      </w:r>
      <w:bookmarkEnd w:id="2"/>
      <w:r w:rsidRPr="00132B5C">
        <w:rPr>
          <w:rFonts w:eastAsia="Times New Roman"/>
          <w:szCs w:val="22"/>
          <w:lang w:val="it-IT"/>
        </w:rPr>
        <w:t>e 2,5 m</w:t>
      </w:r>
      <w:bookmarkStart w:id="3" w:name="_Hlk189852878"/>
      <w:r w:rsidR="00FF63BC" w:rsidRPr="00132B5C">
        <w:rPr>
          <w:rFonts w:eastAsia="Times New Roman"/>
          <w:szCs w:val="22"/>
          <w:lang w:val="it-IT"/>
        </w:rPr>
        <w:t xml:space="preserve"> </w:t>
      </w:r>
      <w:r w:rsidR="00FF63BC" w:rsidRPr="00132B5C">
        <w:rPr>
          <w:rFonts w:eastAsia="Times New Roman"/>
          <w:szCs w:val="22"/>
        </w:rPr>
        <w:t>(8</w:t>
      </w:r>
      <w:r w:rsidR="00FF63BC" w:rsidRPr="00132B5C">
        <w:rPr>
          <w:rFonts w:eastAsia="Times New Roman"/>
          <w:szCs w:val="22"/>
        </w:rPr>
        <w:t> </w:t>
      </w:r>
      <w:proofErr w:type="spellStart"/>
      <w:r w:rsidR="00FF63BC" w:rsidRPr="00132B5C">
        <w:rPr>
          <w:rFonts w:eastAsia="Times New Roman"/>
          <w:szCs w:val="22"/>
        </w:rPr>
        <w:t>ft</w:t>
      </w:r>
      <w:proofErr w:type="spellEnd"/>
      <w:r w:rsidR="00FF63BC" w:rsidRPr="00132B5C">
        <w:rPr>
          <w:rFonts w:eastAsia="Times New Roman"/>
          <w:szCs w:val="22"/>
        </w:rPr>
        <w:t xml:space="preserve"> 2</w:t>
      </w:r>
      <w:r w:rsidR="00FF63BC" w:rsidRPr="00132B5C">
        <w:rPr>
          <w:rFonts w:eastAsia="Times New Roman"/>
          <w:szCs w:val="22"/>
        </w:rPr>
        <w:t> </w:t>
      </w:r>
      <w:r w:rsidR="00FF63BC" w:rsidRPr="00132B5C">
        <w:rPr>
          <w:rFonts w:eastAsia="Times New Roman"/>
          <w:szCs w:val="22"/>
        </w:rPr>
        <w:t>in)</w:t>
      </w:r>
      <w:bookmarkEnd w:id="3"/>
      <w:r w:rsidRPr="00132B5C">
        <w:rPr>
          <w:rFonts w:eastAsia="Times New Roman"/>
          <w:szCs w:val="22"/>
          <w:lang w:val="it-IT"/>
        </w:rPr>
        <w:t xml:space="preserve">, è equipaggiata per un’ampia gamma di applicazioni e per alte rese giornaliere. La trasmissione </w:t>
      </w:r>
      <w:proofErr w:type="spellStart"/>
      <w:r w:rsidRPr="00132B5C">
        <w:rPr>
          <w:rFonts w:eastAsia="Times New Roman"/>
          <w:szCs w:val="22"/>
          <w:lang w:val="it-IT"/>
        </w:rPr>
        <w:t>powershift</w:t>
      </w:r>
      <w:proofErr w:type="spellEnd"/>
      <w:r w:rsidRPr="00132B5C">
        <w:rPr>
          <w:rFonts w:eastAsia="Times New Roman"/>
          <w:szCs w:val="22"/>
          <w:lang w:val="it-IT"/>
        </w:rPr>
        <w:t xml:space="preserve"> DUAL SHIFT permette di disporre di una vasta gamma di numeri di giri del tamburo di fresatura. Nella bassa gamma di velocità di rotazione del tamburo di fresatura è possibile ridurre notevolmente il consumo di carburante, l’usura dei denti e le emissioni di rumore. Nella gamma superiore di velocità di rotazione del tamburo di fresatura è possibile ottenere alte rese superficiali con una buona qualità dell’aspetto della superficie fresata, anche alla massima profondità di fresatura di 330 mm</w:t>
      </w:r>
      <w:bookmarkStart w:id="4" w:name="_Hlk189852889"/>
      <w:r w:rsidR="00FF63BC" w:rsidRPr="00132B5C">
        <w:rPr>
          <w:rFonts w:eastAsia="Times New Roman"/>
          <w:szCs w:val="22"/>
          <w:lang w:val="it-IT"/>
        </w:rPr>
        <w:t xml:space="preserve"> </w:t>
      </w:r>
      <w:r w:rsidR="00FF63BC" w:rsidRPr="00132B5C">
        <w:rPr>
          <w:rFonts w:eastAsia="Times New Roman"/>
          <w:szCs w:val="22"/>
        </w:rPr>
        <w:t>(13 in)</w:t>
      </w:r>
      <w:bookmarkEnd w:id="4"/>
      <w:r w:rsidRPr="00132B5C">
        <w:rPr>
          <w:rFonts w:eastAsia="Times New Roman"/>
          <w:szCs w:val="22"/>
          <w:lang w:val="it-IT"/>
        </w:rPr>
        <w:t xml:space="preserve">. </w:t>
      </w:r>
    </w:p>
    <w:p w14:paraId="5FBFD80D" w14:textId="77777777" w:rsidR="00162476" w:rsidRPr="00132B5C" w:rsidRDefault="00162476" w:rsidP="00162476">
      <w:pPr>
        <w:pStyle w:val="Standardabsatz"/>
        <w:spacing w:after="0"/>
        <w:rPr>
          <w:lang w:val="it-IT"/>
        </w:rPr>
      </w:pPr>
    </w:p>
    <w:p w14:paraId="3F87CDC4" w14:textId="763798F8" w:rsidR="00162476" w:rsidRPr="00132B5C" w:rsidRDefault="00615573" w:rsidP="00162476">
      <w:pPr>
        <w:pStyle w:val="Standardabsatz"/>
        <w:spacing w:after="0"/>
        <w:rPr>
          <w:b/>
          <w:bCs/>
          <w:lang w:val="it-IT"/>
        </w:rPr>
      </w:pPr>
      <w:r w:rsidRPr="00132B5C">
        <w:rPr>
          <w:b/>
          <w:bCs/>
          <w:lang w:val="it-IT"/>
        </w:rPr>
        <w:t xml:space="preserve">Anteprima mondiale della nuova generazione di riciclatrici a freddo e stabilizzatrici gommate </w:t>
      </w:r>
    </w:p>
    <w:p w14:paraId="50292C03" w14:textId="66146CBD" w:rsidR="00162476" w:rsidRPr="00132B5C" w:rsidRDefault="00615573" w:rsidP="0077371E">
      <w:pPr>
        <w:pStyle w:val="Standardabsatz"/>
        <w:spacing w:after="0"/>
        <w:rPr>
          <w:lang w:val="en-US"/>
        </w:rPr>
      </w:pPr>
      <w:r w:rsidRPr="00132B5C">
        <w:rPr>
          <w:lang w:val="it-IT"/>
        </w:rPr>
        <w:t xml:space="preserve">Per gli ambiti di applicazione del riciclaggio a freddo e della stabilizzazione dei terreni, Wirtgen presenta tra le altre cose tre nuove WR 200|240|250 X. L’attenzione nello sviluppo si è concentrata su di un comando semplice ed ergonomico della macchina e su un’alta potenza e qualità di miscelazione. Inoltre, tanto il sistema di comando quanto anche la cabina sono stati completamente ripensati. Un nuovo joystick multifunzione, il controllo di precisione e la regolazione dell’altezza per mezzo del </w:t>
      </w:r>
      <w:r w:rsidRPr="00132B5C">
        <w:rPr>
          <w:lang w:val="it-IT"/>
        </w:rPr>
        <w:lastRenderedPageBreak/>
        <w:t xml:space="preserve">bracciolo multifunzione contribuiscono al comando ergonomico. Il grande display della macchina offre diverse funzioni automatiche e schermate collegate all’applicazione del WIRTGEN GROUP </w:t>
      </w:r>
      <w:proofErr w:type="spellStart"/>
      <w:r w:rsidRPr="00132B5C">
        <w:rPr>
          <w:lang w:val="it-IT"/>
        </w:rPr>
        <w:t>CoPilot</w:t>
      </w:r>
      <w:proofErr w:type="spellEnd"/>
      <w:r w:rsidRPr="00132B5C">
        <w:rPr>
          <w:lang w:val="it-IT"/>
        </w:rPr>
        <w:t xml:space="preserve">, oltre a un monitoraggio digitale dei processi. Il </w:t>
      </w:r>
      <w:proofErr w:type="spellStart"/>
      <w:r w:rsidRPr="00132B5C">
        <w:rPr>
          <w:lang w:val="it-IT"/>
        </w:rPr>
        <w:t>CoPilot</w:t>
      </w:r>
      <w:proofErr w:type="spellEnd"/>
      <w:r w:rsidRPr="00132B5C">
        <w:rPr>
          <w:lang w:val="it-IT"/>
        </w:rPr>
        <w:t xml:space="preserve"> offre dei suggerimenti d’azione durante il processo di lavoro, offre tutorial interattivi e un training autonomo per prendere dimestichezza con la macchina e con le sue funzioni, con delle animazioni direttamente sul display della macchina. Con l’apprezzato rotore di fresatura e miscelazione </w:t>
      </w:r>
      <w:proofErr w:type="spellStart"/>
      <w:r w:rsidRPr="00132B5C">
        <w:rPr>
          <w:lang w:val="it-IT"/>
        </w:rPr>
        <w:t>Duraforce</w:t>
      </w:r>
      <w:proofErr w:type="spellEnd"/>
      <w:r w:rsidRPr="00132B5C">
        <w:rPr>
          <w:lang w:val="it-IT"/>
        </w:rPr>
        <w:t xml:space="preserve"> è possibile garantire durevolmente un’alta resa di fresatura e miscelazione. </w:t>
      </w:r>
    </w:p>
    <w:p w14:paraId="170751C2" w14:textId="327AB4DC" w:rsidR="0077371E" w:rsidRPr="00132B5C" w:rsidRDefault="0077371E" w:rsidP="0077371E">
      <w:pPr>
        <w:pStyle w:val="Standardabsatz"/>
        <w:spacing w:after="0"/>
        <w:rPr>
          <w:lang w:val="en-US"/>
        </w:rPr>
      </w:pPr>
      <w:r w:rsidRPr="00132B5C">
        <w:rPr>
          <w:lang w:val="it-IT"/>
        </w:rPr>
        <w:t xml:space="preserve">Oltre alle nuove macchine della serie WR verrà presentato il Rock </w:t>
      </w:r>
      <w:proofErr w:type="spellStart"/>
      <w:r w:rsidRPr="00132B5C">
        <w:rPr>
          <w:lang w:val="it-IT"/>
        </w:rPr>
        <w:t>Crusher</w:t>
      </w:r>
      <w:proofErr w:type="spellEnd"/>
      <w:r w:rsidRPr="00132B5C">
        <w:rPr>
          <w:lang w:val="it-IT"/>
        </w:rPr>
        <w:t xml:space="preserve"> WRC 240(i). Questo frantuma la roccia grossolana, come negli strati di riempimento o nei terreni pietrosi, e la miscela omogeneamente in sito nella stessa passata. Con una larghezza operativa di 2.320 mm </w:t>
      </w:r>
      <w:bookmarkStart w:id="5" w:name="_Hlk189852914"/>
      <w:r w:rsidR="00FF63BC" w:rsidRPr="00132B5C">
        <w:t>(7</w:t>
      </w:r>
      <w:r w:rsidR="00FF63BC" w:rsidRPr="00132B5C">
        <w:t> </w:t>
      </w:r>
      <w:proofErr w:type="spellStart"/>
      <w:r w:rsidR="00FF63BC" w:rsidRPr="00132B5C">
        <w:t>ft</w:t>
      </w:r>
      <w:proofErr w:type="spellEnd"/>
      <w:r w:rsidR="00FF63BC" w:rsidRPr="00132B5C">
        <w:t xml:space="preserve"> 7</w:t>
      </w:r>
      <w:r w:rsidR="00FF63BC" w:rsidRPr="00132B5C">
        <w:t> </w:t>
      </w:r>
      <w:r w:rsidR="00FF63BC" w:rsidRPr="00132B5C">
        <w:t xml:space="preserve">in) </w:t>
      </w:r>
      <w:bookmarkEnd w:id="5"/>
      <w:r w:rsidRPr="00132B5C">
        <w:rPr>
          <w:lang w:val="it-IT"/>
        </w:rPr>
        <w:t>e una profondità di lavoro di 510 mm</w:t>
      </w:r>
      <w:bookmarkStart w:id="6" w:name="_Hlk189852924"/>
      <w:r w:rsidR="00FF63BC" w:rsidRPr="00132B5C">
        <w:rPr>
          <w:lang w:val="it-IT"/>
        </w:rPr>
        <w:t xml:space="preserve"> </w:t>
      </w:r>
      <w:r w:rsidR="00FF63BC" w:rsidRPr="00132B5C">
        <w:t>(20</w:t>
      </w:r>
      <w:r w:rsidR="00FF63BC" w:rsidRPr="00132B5C">
        <w:t> </w:t>
      </w:r>
      <w:r w:rsidR="00FF63BC" w:rsidRPr="00132B5C">
        <w:t>in)</w:t>
      </w:r>
      <w:bookmarkEnd w:id="6"/>
      <w:r w:rsidRPr="00132B5C">
        <w:rPr>
          <w:lang w:val="it-IT"/>
        </w:rPr>
        <w:t xml:space="preserve"> è possibile ottenere una resa fino a 600 tonnellate all’ora.</w:t>
      </w:r>
    </w:p>
    <w:p w14:paraId="540BABB4" w14:textId="77777777" w:rsidR="0077371E" w:rsidRPr="00132B5C" w:rsidRDefault="0077371E" w:rsidP="0077371E">
      <w:pPr>
        <w:pStyle w:val="Standardabsatz"/>
        <w:spacing w:after="0"/>
        <w:rPr>
          <w:b/>
          <w:bCs/>
          <w:lang w:val="en-US"/>
        </w:rPr>
      </w:pPr>
    </w:p>
    <w:p w14:paraId="12197AB6" w14:textId="6FC4766C" w:rsidR="00363EAA" w:rsidRPr="00132B5C" w:rsidRDefault="00363EAA" w:rsidP="00363EAA">
      <w:pPr>
        <w:rPr>
          <w:rFonts w:eastAsiaTheme="minorHAnsi" w:cstheme="minorBidi"/>
          <w:b/>
          <w:sz w:val="22"/>
          <w:szCs w:val="24"/>
          <w:lang w:val="en-US"/>
        </w:rPr>
      </w:pPr>
      <w:r w:rsidRPr="00132B5C">
        <w:rPr>
          <w:rFonts w:eastAsiaTheme="minorHAnsi" w:cstheme="minorBidi"/>
          <w:b/>
          <w:bCs/>
          <w:sz w:val="22"/>
          <w:szCs w:val="24"/>
          <w:lang w:val="it-IT"/>
        </w:rPr>
        <w:t xml:space="preserve">SP 33 per la stesa del calcestruzzo con procedimento offset e </w:t>
      </w:r>
      <w:proofErr w:type="spellStart"/>
      <w:r w:rsidRPr="00132B5C">
        <w:rPr>
          <w:rFonts w:eastAsiaTheme="minorHAnsi" w:cstheme="minorBidi"/>
          <w:b/>
          <w:bCs/>
          <w:sz w:val="22"/>
          <w:szCs w:val="24"/>
          <w:lang w:val="it-IT"/>
        </w:rPr>
        <w:t>crosspave</w:t>
      </w:r>
      <w:proofErr w:type="spellEnd"/>
    </w:p>
    <w:p w14:paraId="5F7F158D" w14:textId="094F7DC1" w:rsidR="00E9688C" w:rsidRPr="00132B5C" w:rsidRDefault="00B41471" w:rsidP="00D85895">
      <w:pPr>
        <w:jc w:val="both"/>
        <w:rPr>
          <w:rFonts w:eastAsiaTheme="minorHAnsi" w:cstheme="minorBidi"/>
          <w:bCs/>
          <w:sz w:val="22"/>
          <w:szCs w:val="22"/>
          <w:lang w:val="en-US"/>
        </w:rPr>
      </w:pPr>
      <w:r w:rsidRPr="00132B5C">
        <w:rPr>
          <w:rFonts w:eastAsiaTheme="minorHAnsi" w:cstheme="minorBidi"/>
          <w:sz w:val="22"/>
          <w:szCs w:val="22"/>
          <w:lang w:val="it-IT"/>
        </w:rPr>
        <w:t>Con la compatta SP 33, Wirtgen presenta a Bauma la sua nuova generazione di finitrici a casseforme scorrevoli per la produzione di profili di calcestruzzo monolitici. Grazie alla sua struttura modulare e alle diverse possibilità di impostazione, la macchina può essere adeguata a praticamente tutte le situazioni di cantiere. Nel procedimento offset è possibile produrre profili di cordoli e cunette, profili rettangolari, barriere di sicurezza in calcestruzzo fino a 1,3 m (52 in) di altezza e profili di canali e canaline di drenaggio. Inoltre, è possibile realizzare senza problemi anche superfici di calcestruzzo fino a una larghezza di stesa di 2,2 m (7 </w:t>
      </w:r>
      <w:proofErr w:type="spellStart"/>
      <w:r w:rsidRPr="00132B5C">
        <w:rPr>
          <w:rFonts w:eastAsiaTheme="minorHAnsi" w:cstheme="minorBidi"/>
          <w:sz w:val="22"/>
          <w:szCs w:val="22"/>
          <w:lang w:val="it-IT"/>
        </w:rPr>
        <w:t>ft</w:t>
      </w:r>
      <w:proofErr w:type="spellEnd"/>
      <w:r w:rsidRPr="00132B5C">
        <w:rPr>
          <w:rFonts w:eastAsiaTheme="minorHAnsi" w:cstheme="minorBidi"/>
          <w:sz w:val="22"/>
          <w:szCs w:val="22"/>
          <w:lang w:val="it-IT"/>
        </w:rPr>
        <w:t>), anche in combinazione con un Trimmer largo fino a 2,4 m (8 </w:t>
      </w:r>
      <w:proofErr w:type="spellStart"/>
      <w:r w:rsidRPr="00132B5C">
        <w:rPr>
          <w:rFonts w:eastAsiaTheme="minorHAnsi" w:cstheme="minorBidi"/>
          <w:sz w:val="22"/>
          <w:szCs w:val="22"/>
          <w:lang w:val="it-IT"/>
        </w:rPr>
        <w:t>ft</w:t>
      </w:r>
      <w:proofErr w:type="spellEnd"/>
      <w:r w:rsidRPr="00132B5C">
        <w:rPr>
          <w:rFonts w:eastAsiaTheme="minorHAnsi" w:cstheme="minorBidi"/>
          <w:sz w:val="22"/>
          <w:szCs w:val="22"/>
          <w:lang w:val="it-IT"/>
        </w:rPr>
        <w:t xml:space="preserve">). Con il procedimento </w:t>
      </w:r>
      <w:proofErr w:type="spellStart"/>
      <w:r w:rsidRPr="00132B5C">
        <w:rPr>
          <w:rFonts w:eastAsiaTheme="minorHAnsi" w:cstheme="minorBidi"/>
          <w:sz w:val="22"/>
          <w:szCs w:val="22"/>
          <w:lang w:val="it-IT"/>
        </w:rPr>
        <w:t>crosspave</w:t>
      </w:r>
      <w:proofErr w:type="spellEnd"/>
      <w:r w:rsidRPr="00132B5C">
        <w:rPr>
          <w:rFonts w:eastAsiaTheme="minorHAnsi" w:cstheme="minorBidi"/>
          <w:sz w:val="22"/>
          <w:szCs w:val="22"/>
          <w:lang w:val="it-IT"/>
        </w:rPr>
        <w:t>, i carri cingolati vengono ruotati di 90° e la macchina funziona in modalità di corsa trasversale. La cassaforma viene montata al centro sotto alla macchina e permette così la stesa di superfici fino a 3,0 m (10 </w:t>
      </w:r>
      <w:proofErr w:type="spellStart"/>
      <w:r w:rsidRPr="00132B5C">
        <w:rPr>
          <w:rFonts w:eastAsiaTheme="minorHAnsi" w:cstheme="minorBidi"/>
          <w:sz w:val="22"/>
          <w:szCs w:val="22"/>
          <w:lang w:val="it-IT"/>
        </w:rPr>
        <w:t>ft</w:t>
      </w:r>
      <w:proofErr w:type="spellEnd"/>
      <w:r w:rsidRPr="00132B5C">
        <w:rPr>
          <w:rFonts w:eastAsiaTheme="minorHAnsi" w:cstheme="minorBidi"/>
          <w:sz w:val="22"/>
          <w:szCs w:val="22"/>
          <w:lang w:val="it-IT"/>
        </w:rPr>
        <w:t xml:space="preserve">) di larghezza. La conversione è possibile in breve tempo; pertanto, la macchina è impiegabile in modo molto flessibile. In entrambi i procedimenti il lavoro dell’operatore è supportato dal nuovo sistema di comando con display grafico comandato dagli eventi. La modalità ECO riconosce la situazione di lavoro attuale senza interventi da parte dell’operatore e, con l’adeguamento automatico della potenza del motore in base al fabbisogno, garantisce un basso consumo di gasolio e basse emissioni. Due </w:t>
      </w:r>
      <w:proofErr w:type="spellStart"/>
      <w:r w:rsidRPr="00132B5C">
        <w:rPr>
          <w:rFonts w:eastAsiaTheme="minorHAnsi" w:cstheme="minorBidi"/>
          <w:sz w:val="22"/>
          <w:szCs w:val="22"/>
          <w:lang w:val="it-IT"/>
        </w:rPr>
        <w:t>sottocarri</w:t>
      </w:r>
      <w:proofErr w:type="spellEnd"/>
      <w:r w:rsidRPr="00132B5C">
        <w:rPr>
          <w:rFonts w:eastAsiaTheme="minorHAnsi" w:cstheme="minorBidi"/>
          <w:sz w:val="22"/>
          <w:szCs w:val="22"/>
          <w:lang w:val="it-IT"/>
        </w:rPr>
        <w:t xml:space="preserve"> cingolati con bracci girevoli a parallelogramma nella parte anteriore e un </w:t>
      </w:r>
      <w:proofErr w:type="spellStart"/>
      <w:r w:rsidRPr="00132B5C">
        <w:rPr>
          <w:rFonts w:eastAsiaTheme="minorHAnsi" w:cstheme="minorBidi"/>
          <w:sz w:val="22"/>
          <w:szCs w:val="22"/>
          <w:lang w:val="it-IT"/>
        </w:rPr>
        <w:t>sottocarro</w:t>
      </w:r>
      <w:proofErr w:type="spellEnd"/>
      <w:r w:rsidRPr="00132B5C">
        <w:rPr>
          <w:rFonts w:eastAsiaTheme="minorHAnsi" w:cstheme="minorBidi"/>
          <w:sz w:val="22"/>
          <w:szCs w:val="22"/>
          <w:lang w:val="it-IT"/>
        </w:rPr>
        <w:t xml:space="preserve"> cingolato scorrevole nella parte posteriore consentono la stesa a filo fino al bordo e la massima flessibilità.</w:t>
      </w:r>
    </w:p>
    <w:p w14:paraId="2E72A8D3" w14:textId="77777777" w:rsidR="001712F4" w:rsidRPr="00132B5C" w:rsidRDefault="001712F4" w:rsidP="00D85895">
      <w:pPr>
        <w:jc w:val="both"/>
        <w:rPr>
          <w:rFonts w:eastAsiaTheme="minorHAnsi" w:cstheme="minorBidi"/>
          <w:bCs/>
          <w:sz w:val="22"/>
          <w:szCs w:val="22"/>
          <w:lang w:val="en-US"/>
        </w:rPr>
      </w:pPr>
    </w:p>
    <w:p w14:paraId="2FDF3EBE" w14:textId="4222BF70" w:rsidR="00363EAA" w:rsidRPr="00132B5C" w:rsidRDefault="00D85895" w:rsidP="00D85895">
      <w:pPr>
        <w:jc w:val="both"/>
        <w:rPr>
          <w:rFonts w:eastAsia="Times New Roman"/>
          <w:sz w:val="22"/>
          <w:szCs w:val="22"/>
          <w:lang w:val="en-US"/>
        </w:rPr>
      </w:pPr>
      <w:r w:rsidRPr="00132B5C">
        <w:rPr>
          <w:rFonts w:eastAsiaTheme="minorHAnsi" w:cstheme="minorBidi"/>
          <w:sz w:val="22"/>
          <w:szCs w:val="22"/>
          <w:lang w:val="it-IT"/>
        </w:rPr>
        <w:t xml:space="preserve">Il sistema di controllo della macchina wireless </w:t>
      </w:r>
      <w:proofErr w:type="spellStart"/>
      <w:r w:rsidRPr="00132B5C">
        <w:rPr>
          <w:rFonts w:eastAsiaTheme="minorHAnsi" w:cstheme="minorBidi"/>
          <w:sz w:val="22"/>
          <w:szCs w:val="22"/>
          <w:lang w:val="it-IT"/>
        </w:rPr>
        <w:t>AutoPilot</w:t>
      </w:r>
      <w:proofErr w:type="spellEnd"/>
      <w:r w:rsidRPr="00132B5C">
        <w:rPr>
          <w:rFonts w:eastAsiaTheme="minorHAnsi" w:cstheme="minorBidi"/>
          <w:sz w:val="22"/>
          <w:szCs w:val="22"/>
          <w:lang w:val="it-IT"/>
        </w:rPr>
        <w:t> 2.0 è impiegato anche nella SP 33. Il filo di guida per il controllo viene completamente eliminato, con un conseguente notevole risparmio di tempo e una maggiore sicurezza per il personale in cantiere. Il sistema controlla tanto la regolazione dell’altezza quanto la sterzatura della macchina. I raggi stretti e le geometrie complesse possono essere realizzati in modo rapido e preciso con l’</w:t>
      </w:r>
      <w:proofErr w:type="spellStart"/>
      <w:r w:rsidRPr="00132B5C">
        <w:rPr>
          <w:rFonts w:eastAsiaTheme="minorHAnsi" w:cstheme="minorBidi"/>
          <w:sz w:val="22"/>
          <w:szCs w:val="22"/>
          <w:lang w:val="it-IT"/>
        </w:rPr>
        <w:t>AutoPilot</w:t>
      </w:r>
      <w:proofErr w:type="spellEnd"/>
      <w:r w:rsidRPr="00132B5C">
        <w:rPr>
          <w:rFonts w:eastAsiaTheme="minorHAnsi" w:cstheme="minorBidi"/>
          <w:sz w:val="22"/>
          <w:szCs w:val="22"/>
          <w:lang w:val="it-IT"/>
        </w:rPr>
        <w:t xml:space="preserve"> 2.0. </w:t>
      </w:r>
    </w:p>
    <w:p w14:paraId="0E85E999" w14:textId="2E49426A" w:rsidR="006D3680" w:rsidRPr="00132B5C" w:rsidRDefault="00D40B9D" w:rsidP="007660D0">
      <w:pPr>
        <w:jc w:val="both"/>
        <w:rPr>
          <w:rFonts w:eastAsia="Times New Roman"/>
          <w:sz w:val="22"/>
          <w:szCs w:val="22"/>
          <w:lang w:val="en-US"/>
        </w:rPr>
      </w:pPr>
      <w:r w:rsidRPr="00132B5C">
        <w:rPr>
          <w:rFonts w:eastAsia="Times New Roman"/>
          <w:sz w:val="22"/>
          <w:szCs w:val="22"/>
          <w:lang w:val="it-IT"/>
        </w:rPr>
        <w:t xml:space="preserve">Nel settore delle finitrici </w:t>
      </w:r>
      <w:proofErr w:type="spellStart"/>
      <w:r w:rsidRPr="00132B5C">
        <w:rPr>
          <w:rFonts w:eastAsia="Times New Roman"/>
          <w:sz w:val="22"/>
          <w:szCs w:val="22"/>
          <w:lang w:val="it-IT"/>
        </w:rPr>
        <w:t>inset</w:t>
      </w:r>
      <w:proofErr w:type="spellEnd"/>
      <w:r w:rsidRPr="00132B5C">
        <w:rPr>
          <w:rFonts w:eastAsia="Times New Roman"/>
          <w:sz w:val="22"/>
          <w:szCs w:val="22"/>
          <w:lang w:val="it-IT"/>
        </w:rPr>
        <w:t xml:space="preserve"> Wirtgen presenta la SP 94i con attrezzatura posa-barre integrata e la macchina per il trattamento superficiale TCM 180i. La posa dell’armatura per mezzo dell’attrezzatura posa-barre aumenta il grado di automazione e quindi anche l’efficienza del processo di stesa, oltre alla qualità di stesa. Per la stesa del calcestruzzo efficiente con armatura </w:t>
      </w:r>
      <w:proofErr w:type="spellStart"/>
      <w:r w:rsidRPr="00132B5C">
        <w:rPr>
          <w:rFonts w:eastAsia="Times New Roman"/>
          <w:sz w:val="22"/>
          <w:szCs w:val="22"/>
          <w:lang w:val="it-IT"/>
        </w:rPr>
        <w:t>preposata</w:t>
      </w:r>
      <w:proofErr w:type="spellEnd"/>
      <w:r w:rsidRPr="00132B5C">
        <w:rPr>
          <w:rFonts w:eastAsia="Times New Roman"/>
          <w:sz w:val="22"/>
          <w:szCs w:val="22"/>
          <w:lang w:val="it-IT"/>
        </w:rPr>
        <w:t xml:space="preserve">, il </w:t>
      </w:r>
      <w:proofErr w:type="spellStart"/>
      <w:r w:rsidRPr="00132B5C">
        <w:rPr>
          <w:rFonts w:eastAsia="Times New Roman"/>
          <w:sz w:val="22"/>
          <w:szCs w:val="22"/>
          <w:lang w:val="it-IT"/>
        </w:rPr>
        <w:t>Placer</w:t>
      </w:r>
      <w:proofErr w:type="spellEnd"/>
      <w:r w:rsidRPr="00132B5C">
        <w:rPr>
          <w:rFonts w:eastAsia="Times New Roman"/>
          <w:sz w:val="22"/>
          <w:szCs w:val="22"/>
          <w:lang w:val="it-IT"/>
        </w:rPr>
        <w:t xml:space="preserve"> </w:t>
      </w:r>
      <w:proofErr w:type="spellStart"/>
      <w:r w:rsidRPr="00132B5C">
        <w:rPr>
          <w:rFonts w:eastAsia="Times New Roman"/>
          <w:sz w:val="22"/>
          <w:szCs w:val="22"/>
          <w:lang w:val="it-IT"/>
        </w:rPr>
        <w:t>Spreader</w:t>
      </w:r>
      <w:proofErr w:type="spellEnd"/>
      <w:r w:rsidRPr="00132B5C">
        <w:rPr>
          <w:rFonts w:eastAsia="Times New Roman"/>
          <w:sz w:val="22"/>
          <w:szCs w:val="22"/>
          <w:lang w:val="it-IT"/>
        </w:rPr>
        <w:t xml:space="preserve"> WPS 102i rappresenta una buona integrazione. Viene impiegato davanti alla finitrice a casseforme scorrevoli e permette l’alimentazione di materiale con un camion dal lato. </w:t>
      </w:r>
    </w:p>
    <w:p w14:paraId="3A58E4B6" w14:textId="77777777" w:rsidR="007660D0" w:rsidRPr="00132B5C" w:rsidRDefault="007660D0" w:rsidP="007660D0">
      <w:pPr>
        <w:jc w:val="both"/>
        <w:rPr>
          <w:rFonts w:eastAsia="Times New Roman"/>
          <w:sz w:val="22"/>
          <w:szCs w:val="22"/>
          <w:lang w:val="en-US"/>
        </w:rPr>
      </w:pPr>
    </w:p>
    <w:p w14:paraId="749CBFD0" w14:textId="129B3B07" w:rsidR="00785F1B" w:rsidRPr="00132B5C" w:rsidRDefault="00785F1B" w:rsidP="00785F1B">
      <w:pPr>
        <w:rPr>
          <w:rFonts w:eastAsiaTheme="minorHAnsi" w:cstheme="minorBidi"/>
          <w:b/>
          <w:sz w:val="22"/>
          <w:szCs w:val="24"/>
          <w:lang w:val="en-US"/>
        </w:rPr>
      </w:pPr>
      <w:r w:rsidRPr="00132B5C">
        <w:rPr>
          <w:rFonts w:eastAsiaTheme="minorHAnsi" w:cstheme="minorBidi"/>
          <w:b/>
          <w:bCs/>
          <w:sz w:val="22"/>
          <w:szCs w:val="24"/>
          <w:lang w:val="it-IT"/>
        </w:rPr>
        <w:lastRenderedPageBreak/>
        <w:t xml:space="preserve">Surface </w:t>
      </w:r>
      <w:proofErr w:type="spellStart"/>
      <w:r w:rsidRPr="00132B5C">
        <w:rPr>
          <w:rFonts w:eastAsiaTheme="minorHAnsi" w:cstheme="minorBidi"/>
          <w:b/>
          <w:bCs/>
          <w:sz w:val="22"/>
          <w:szCs w:val="24"/>
          <w:lang w:val="it-IT"/>
        </w:rPr>
        <w:t>Miner</w:t>
      </w:r>
      <w:proofErr w:type="spellEnd"/>
      <w:r w:rsidRPr="00132B5C">
        <w:rPr>
          <w:rFonts w:eastAsiaTheme="minorHAnsi" w:cstheme="minorBidi"/>
          <w:b/>
          <w:bCs/>
          <w:sz w:val="22"/>
          <w:szCs w:val="24"/>
          <w:lang w:val="it-IT"/>
        </w:rPr>
        <w:t xml:space="preserve"> 280 </w:t>
      </w:r>
      <w:proofErr w:type="spellStart"/>
      <w:r w:rsidRPr="00132B5C">
        <w:rPr>
          <w:rFonts w:eastAsiaTheme="minorHAnsi" w:cstheme="minorBidi"/>
          <w:b/>
          <w:bCs/>
          <w:sz w:val="22"/>
          <w:szCs w:val="24"/>
          <w:lang w:val="it-IT"/>
        </w:rPr>
        <w:t>SMi</w:t>
      </w:r>
      <w:proofErr w:type="spellEnd"/>
      <w:r w:rsidRPr="00132B5C">
        <w:rPr>
          <w:rFonts w:eastAsiaTheme="minorHAnsi" w:cstheme="minorBidi"/>
          <w:b/>
          <w:bCs/>
          <w:sz w:val="22"/>
          <w:szCs w:val="24"/>
          <w:lang w:val="it-IT"/>
        </w:rPr>
        <w:t xml:space="preserve"> - estrazione del materiale economica e sicura</w:t>
      </w:r>
    </w:p>
    <w:p w14:paraId="00FA55E3" w14:textId="1E296F51" w:rsidR="00FF4857" w:rsidRPr="00132B5C" w:rsidRDefault="00D26281" w:rsidP="002C3051">
      <w:pPr>
        <w:pStyle w:val="Standardabsatz"/>
        <w:rPr>
          <w:lang w:val="en-US"/>
        </w:rPr>
      </w:pPr>
      <w:bookmarkStart w:id="7" w:name="_Hlk187156835"/>
      <w:r w:rsidRPr="00132B5C">
        <w:rPr>
          <w:lang w:val="it-IT"/>
        </w:rPr>
        <w:t xml:space="preserve">Per l’estrazione di materiale nella coltivazione a cielo aperto, Wirtgen presenta il 280 </w:t>
      </w:r>
      <w:proofErr w:type="spellStart"/>
      <w:r w:rsidRPr="00132B5C">
        <w:rPr>
          <w:lang w:val="it-IT"/>
        </w:rPr>
        <w:t>SMi</w:t>
      </w:r>
      <w:proofErr w:type="spellEnd"/>
      <w:r w:rsidRPr="00132B5C">
        <w:rPr>
          <w:lang w:val="it-IT"/>
        </w:rPr>
        <w:t xml:space="preserve"> a Monaco di Baviera. Questo permette l’estrazione selettiva di materie prime tramite carico diretto, distacco laterale o </w:t>
      </w:r>
      <w:proofErr w:type="spellStart"/>
      <w:r w:rsidRPr="00132B5C">
        <w:rPr>
          <w:lang w:val="it-IT"/>
        </w:rPr>
        <w:t>cut</w:t>
      </w:r>
      <w:proofErr w:type="spellEnd"/>
      <w:r w:rsidRPr="00132B5C">
        <w:rPr>
          <w:lang w:val="it-IT"/>
        </w:rPr>
        <w:t xml:space="preserve"> to ground.</w:t>
      </w:r>
      <w:bookmarkEnd w:id="7"/>
      <w:r w:rsidRPr="00132B5C">
        <w:rPr>
          <w:lang w:val="it-IT"/>
        </w:rPr>
        <w:t xml:space="preserve"> Le materie prime vengono estratte e frantumate direttamente in una passata, senza perforazioni e brillamenti, in modo ecologico e con una qualità pura. Le alte rese di taglio con un’usura minima dei denti sono garantite dal gruppo del tamburo di taglio largo 2.750 mm </w:t>
      </w:r>
      <w:bookmarkStart w:id="8" w:name="_Hlk189852223"/>
      <w:r w:rsidR="00FF63BC" w:rsidRPr="00132B5C">
        <w:t>(9</w:t>
      </w:r>
      <w:r w:rsidR="00FF63BC" w:rsidRPr="00132B5C">
        <w:t> </w:t>
      </w:r>
      <w:proofErr w:type="spellStart"/>
      <w:r w:rsidR="00FF63BC" w:rsidRPr="00132B5C">
        <w:t>ft</w:t>
      </w:r>
      <w:proofErr w:type="spellEnd"/>
      <w:r w:rsidR="00FF63BC" w:rsidRPr="00132B5C">
        <w:t xml:space="preserve">) </w:t>
      </w:r>
      <w:bookmarkEnd w:id="8"/>
      <w:r w:rsidRPr="00132B5C">
        <w:rPr>
          <w:lang w:val="it-IT"/>
        </w:rPr>
        <w:t>con una profondità di taglio fino a 650 mm</w:t>
      </w:r>
      <w:bookmarkStart w:id="9" w:name="_Hlk189852234"/>
      <w:r w:rsidR="00FF63BC" w:rsidRPr="00132B5C">
        <w:rPr>
          <w:lang w:val="it-IT"/>
        </w:rPr>
        <w:t xml:space="preserve"> </w:t>
      </w:r>
      <w:r w:rsidR="00FF63BC" w:rsidRPr="00132B5C">
        <w:t>(26 in)</w:t>
      </w:r>
      <w:bookmarkEnd w:id="9"/>
      <w:r w:rsidRPr="00132B5C">
        <w:rPr>
          <w:lang w:val="it-IT"/>
        </w:rPr>
        <w:t xml:space="preserve">. </w:t>
      </w:r>
      <w:r w:rsidRPr="00132B5C">
        <w:rPr>
          <w:szCs w:val="22"/>
          <w:lang w:val="it-IT"/>
        </w:rPr>
        <w:t>Il cuore della macchina è rappresentato dal tamburo di taglio posizionato al centro. Grazie a</w:t>
      </w:r>
      <w:r w:rsidRPr="00132B5C">
        <w:rPr>
          <w:lang w:val="it-IT"/>
        </w:rPr>
        <w:t xml:space="preserve">l concetto di tamburo centrale, il peso della macchina può essere sfruttato al meglio per il processo di taglio. Con il 280 </w:t>
      </w:r>
      <w:proofErr w:type="spellStart"/>
      <w:r w:rsidRPr="00132B5C">
        <w:rPr>
          <w:lang w:val="it-IT"/>
        </w:rPr>
        <w:t>SMi</w:t>
      </w:r>
      <w:proofErr w:type="spellEnd"/>
      <w:r w:rsidRPr="00132B5C">
        <w:rPr>
          <w:lang w:val="it-IT"/>
        </w:rPr>
        <w:t xml:space="preserve"> è possibile frantumare efficientemente anche le rocce molto dure, con valori UCS superiori a 100 </w:t>
      </w:r>
      <w:proofErr w:type="spellStart"/>
      <w:r w:rsidRPr="00132B5C">
        <w:rPr>
          <w:lang w:val="it-IT"/>
        </w:rPr>
        <w:t>MPa</w:t>
      </w:r>
      <w:proofErr w:type="spellEnd"/>
      <w:r w:rsidRPr="00132B5C">
        <w:rPr>
          <w:lang w:val="it-IT"/>
        </w:rPr>
        <w:t xml:space="preserve"> (14.500 Psi) - ad esempio il calcare, il gesso o l’anidrite. </w:t>
      </w:r>
    </w:p>
    <w:p w14:paraId="043D65A3" w14:textId="77777777" w:rsidR="00E55839" w:rsidRPr="00132B5C" w:rsidRDefault="00E55839" w:rsidP="006D3680">
      <w:pPr>
        <w:pStyle w:val="Standardabsatz"/>
        <w:rPr>
          <w:lang w:val="en-US"/>
        </w:rPr>
      </w:pPr>
    </w:p>
    <w:p w14:paraId="0635C4CA" w14:textId="77E91862" w:rsidR="008E7908" w:rsidRPr="00132B5C" w:rsidRDefault="000D64C7" w:rsidP="000D64C7">
      <w:pPr>
        <w:pStyle w:val="Fotos"/>
        <w:rPr>
          <w:lang w:val="en-US"/>
        </w:rPr>
      </w:pPr>
      <w:r w:rsidRPr="00132B5C">
        <w:rPr>
          <w:bCs/>
          <w:lang w:val="it-IT"/>
        </w:rPr>
        <w:t>Foto:</w:t>
      </w:r>
    </w:p>
    <w:p w14:paraId="25205703" w14:textId="5151085A" w:rsidR="00363EAA" w:rsidRPr="00132B5C" w:rsidRDefault="00363EAA" w:rsidP="00363EAA">
      <w:pPr>
        <w:rPr>
          <w:rFonts w:eastAsiaTheme="minorHAnsi" w:cstheme="minorBidi"/>
          <w:b/>
          <w:sz w:val="20"/>
          <w:szCs w:val="24"/>
          <w:lang w:val="en-US"/>
        </w:rPr>
      </w:pPr>
      <w:r w:rsidRPr="00132B5C">
        <w:rPr>
          <w:noProof/>
          <w:lang w:val="it-IT"/>
        </w:rPr>
        <w:drawing>
          <wp:inline distT="0" distB="0" distL="0" distR="0" wp14:anchorId="57AD29FA" wp14:editId="378ECF32">
            <wp:extent cx="2076450" cy="1557338"/>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8" cstate="screen">
                      <a:extLst>
                        <a:ext uri="{28A0092B-C50C-407E-A947-70E740481C1C}">
                          <a14:useLocalDpi xmlns:a14="http://schemas.microsoft.com/office/drawing/2010/main"/>
                        </a:ext>
                      </a:extLst>
                    </a:blip>
                    <a:stretch>
                      <a:fillRect/>
                    </a:stretch>
                  </pic:blipFill>
                  <pic:spPr>
                    <a:xfrm>
                      <a:off x="0" y="0"/>
                      <a:ext cx="2086741" cy="1565057"/>
                    </a:xfrm>
                    <a:prstGeom prst="rect">
                      <a:avLst/>
                    </a:prstGeom>
                  </pic:spPr>
                </pic:pic>
              </a:graphicData>
            </a:graphic>
          </wp:inline>
        </w:drawing>
      </w:r>
      <w:r w:rsidRPr="00132B5C">
        <w:rPr>
          <w:lang w:val="it-IT"/>
        </w:rPr>
        <w:br/>
      </w:r>
      <w:r w:rsidRPr="00132B5C">
        <w:rPr>
          <w:b/>
          <w:bCs/>
          <w:sz w:val="20"/>
          <w:szCs w:val="24"/>
          <w:lang w:val="it-IT"/>
        </w:rPr>
        <w:t>W_pic_Jobsite_W210XF_0002_HI</w:t>
      </w:r>
    </w:p>
    <w:p w14:paraId="016674B0" w14:textId="7D5D3BA7" w:rsidR="006117C9" w:rsidRPr="00132B5C" w:rsidRDefault="00363EAA" w:rsidP="007660D0">
      <w:pPr>
        <w:pStyle w:val="BUnormal"/>
        <w:rPr>
          <w:lang w:val="en-US"/>
        </w:rPr>
      </w:pPr>
      <w:r w:rsidRPr="00132B5C">
        <w:rPr>
          <w:lang w:val="it-IT"/>
        </w:rPr>
        <w:t>Autostrade, strade statali e aeroporti: con larghezze di fresatura tra 2,0 m</w:t>
      </w:r>
      <w:r w:rsidR="00FF63BC" w:rsidRPr="00132B5C">
        <w:rPr>
          <w:lang w:val="it-IT"/>
        </w:rPr>
        <w:t xml:space="preserve"> </w:t>
      </w:r>
      <w:bookmarkStart w:id="10" w:name="_Hlk189852250"/>
      <w:r w:rsidR="00FF63BC" w:rsidRPr="00132B5C">
        <w:t xml:space="preserve">(6 </w:t>
      </w:r>
      <w:proofErr w:type="spellStart"/>
      <w:r w:rsidR="00FF63BC" w:rsidRPr="00132B5C">
        <w:t>ft</w:t>
      </w:r>
      <w:proofErr w:type="spellEnd"/>
      <w:r w:rsidR="00FF63BC" w:rsidRPr="00132B5C">
        <w:t xml:space="preserve"> 7 in)</w:t>
      </w:r>
      <w:bookmarkEnd w:id="10"/>
      <w:r w:rsidRPr="00132B5C">
        <w:rPr>
          <w:lang w:val="it-IT"/>
        </w:rPr>
        <w:t xml:space="preserve"> e 2,5 m</w:t>
      </w:r>
      <w:r w:rsidR="00FF63BC" w:rsidRPr="00132B5C">
        <w:rPr>
          <w:lang w:val="it-IT"/>
        </w:rPr>
        <w:t xml:space="preserve"> </w:t>
      </w:r>
      <w:bookmarkStart w:id="11" w:name="_Hlk189852261"/>
      <w:r w:rsidR="00FF63BC" w:rsidRPr="00132B5C">
        <w:t xml:space="preserve">(8 </w:t>
      </w:r>
      <w:proofErr w:type="spellStart"/>
      <w:r w:rsidR="00FF63BC" w:rsidRPr="00132B5C">
        <w:t>ft</w:t>
      </w:r>
      <w:proofErr w:type="spellEnd"/>
      <w:r w:rsidR="00FF63BC" w:rsidRPr="00132B5C">
        <w:t xml:space="preserve"> 2 in)</w:t>
      </w:r>
      <w:bookmarkEnd w:id="11"/>
      <w:r w:rsidRPr="00132B5C">
        <w:rPr>
          <w:lang w:val="it-IT"/>
        </w:rPr>
        <w:t xml:space="preserve">, la nuova fresa grande W 210 XF è concepita per i risanamenti del manto d’usura, la scarificazione completa e anche i lavori di fresatura fine. </w:t>
      </w:r>
    </w:p>
    <w:p w14:paraId="32F14B39" w14:textId="77777777" w:rsidR="007660D0" w:rsidRPr="00132B5C" w:rsidRDefault="007660D0" w:rsidP="007660D0">
      <w:pPr>
        <w:pStyle w:val="Note"/>
        <w:spacing w:before="0" w:after="0"/>
        <w:rPr>
          <w:i w:val="0"/>
          <w:iCs/>
          <w:lang w:val="en-US"/>
        </w:rPr>
      </w:pPr>
    </w:p>
    <w:p w14:paraId="777EA747" w14:textId="5F95A076" w:rsidR="000D64C7" w:rsidRPr="00132B5C" w:rsidRDefault="006117C9" w:rsidP="007660D0">
      <w:pPr>
        <w:pStyle w:val="Fotos"/>
        <w:spacing w:after="0"/>
      </w:pPr>
      <w:r w:rsidRPr="00132B5C">
        <w:rPr>
          <w:bCs/>
          <w:noProof/>
          <w:lang w:val="it-IT"/>
        </w:rPr>
        <w:drawing>
          <wp:inline distT="0" distB="0" distL="0" distR="0" wp14:anchorId="71FD7F0D" wp14:editId="4EAB7015">
            <wp:extent cx="2180756" cy="1226820"/>
            <wp:effectExtent l="0" t="0" r="0" b="0"/>
            <wp:docPr id="613114208" name="Grafik 61311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14208" name="Grafik 613114208"/>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181097" cy="1227012"/>
                    </a:xfrm>
                    <a:prstGeom prst="rect">
                      <a:avLst/>
                    </a:prstGeom>
                    <a:ln>
                      <a:noFill/>
                    </a:ln>
                    <a:extLst>
                      <a:ext uri="{53640926-AAD7-44D8-BBD7-CCE9431645EC}">
                        <a14:shadowObscured xmlns:a14="http://schemas.microsoft.com/office/drawing/2010/main"/>
                      </a:ext>
                    </a:extLst>
                  </pic:spPr>
                </pic:pic>
              </a:graphicData>
            </a:graphic>
          </wp:inline>
        </w:drawing>
      </w:r>
    </w:p>
    <w:p w14:paraId="33ACCB63" w14:textId="77777777" w:rsidR="008E7908" w:rsidRPr="00132B5C" w:rsidRDefault="008E7908" w:rsidP="007660D0">
      <w:pPr>
        <w:pStyle w:val="BUnormal"/>
        <w:spacing w:after="0"/>
        <w:rPr>
          <w:b/>
          <w:color w:val="auto"/>
          <w:szCs w:val="24"/>
          <w:lang w:val="en-US"/>
        </w:rPr>
      </w:pPr>
      <w:r w:rsidRPr="00132B5C">
        <w:rPr>
          <w:b/>
          <w:bCs/>
          <w:color w:val="auto"/>
          <w:szCs w:val="24"/>
          <w:lang w:val="it-IT"/>
        </w:rPr>
        <w:t>W_pic_pr_W250XF_0001</w:t>
      </w:r>
    </w:p>
    <w:p w14:paraId="76B5BD0C" w14:textId="6E0E0BB5" w:rsidR="008E7908" w:rsidRPr="00132B5C" w:rsidRDefault="0041296D" w:rsidP="007660D0">
      <w:pPr>
        <w:pStyle w:val="BUnormal"/>
        <w:spacing w:after="0"/>
        <w:rPr>
          <w:lang w:val="en-US"/>
        </w:rPr>
      </w:pPr>
      <w:r w:rsidRPr="00132B5C">
        <w:rPr>
          <w:lang w:val="it-IT"/>
        </w:rPr>
        <w:t>La Wirtgen W 250 XF offre la massima produttività e basse emissioni con larghezze di fresatura fino a 3,8 m</w:t>
      </w:r>
      <w:r w:rsidR="00FF63BC" w:rsidRPr="00132B5C">
        <w:rPr>
          <w:lang w:val="it-IT"/>
        </w:rPr>
        <w:t xml:space="preserve"> </w:t>
      </w:r>
      <w:r w:rsidR="00FF63BC" w:rsidRPr="00132B5C">
        <w:t xml:space="preserve">(12 </w:t>
      </w:r>
      <w:proofErr w:type="spellStart"/>
      <w:r w:rsidR="00FF63BC" w:rsidRPr="00132B5C">
        <w:t>ft</w:t>
      </w:r>
      <w:proofErr w:type="spellEnd"/>
      <w:r w:rsidR="00FF63BC" w:rsidRPr="00132B5C">
        <w:t xml:space="preserve"> 6 in)</w:t>
      </w:r>
      <w:r w:rsidRPr="00132B5C">
        <w:rPr>
          <w:lang w:val="it-IT"/>
        </w:rPr>
        <w:t>.</w:t>
      </w:r>
    </w:p>
    <w:p w14:paraId="2D27DEE1" w14:textId="105EB1FF" w:rsidR="004030D1" w:rsidRPr="00132B5C" w:rsidRDefault="004030D1">
      <w:pPr>
        <w:rPr>
          <w:rFonts w:eastAsiaTheme="minorHAnsi" w:cstheme="minorBidi"/>
          <w:iCs/>
          <w:color w:val="000000"/>
          <w:sz w:val="20"/>
          <w:szCs w:val="20"/>
          <w:lang w:val="en-US"/>
        </w:rPr>
      </w:pPr>
      <w:r w:rsidRPr="00132B5C">
        <w:rPr>
          <w:i/>
          <w:iCs/>
          <w:lang w:val="en-US"/>
        </w:rPr>
        <w:br w:type="page"/>
      </w:r>
    </w:p>
    <w:p w14:paraId="1BDF2F19" w14:textId="77777777" w:rsidR="007660D0" w:rsidRPr="00132B5C" w:rsidRDefault="007660D0" w:rsidP="007660D0">
      <w:pPr>
        <w:pStyle w:val="Note"/>
        <w:spacing w:before="0" w:after="0"/>
        <w:rPr>
          <w:i w:val="0"/>
          <w:iCs/>
          <w:lang w:val="en-US"/>
        </w:rPr>
      </w:pPr>
    </w:p>
    <w:p w14:paraId="6261E951" w14:textId="77777777" w:rsidR="007660D0" w:rsidRPr="00132B5C" w:rsidRDefault="007660D0" w:rsidP="007660D0">
      <w:pPr>
        <w:pStyle w:val="Note"/>
        <w:spacing w:before="0" w:after="0"/>
        <w:rPr>
          <w:i w:val="0"/>
          <w:iCs/>
          <w:lang w:val="en-US"/>
        </w:rPr>
      </w:pPr>
    </w:p>
    <w:p w14:paraId="59E54E1F" w14:textId="7ED9675C" w:rsidR="0041296D" w:rsidRPr="00132B5C" w:rsidRDefault="0041296D" w:rsidP="0041296D">
      <w:pPr>
        <w:pStyle w:val="BUbold"/>
        <w:rPr>
          <w:lang w:val="en-US"/>
        </w:rPr>
      </w:pPr>
      <w:r w:rsidRPr="00132B5C">
        <w:rPr>
          <w:b w:val="0"/>
          <w:noProof/>
          <w:lang w:val="it-IT"/>
        </w:rPr>
        <w:drawing>
          <wp:inline distT="0" distB="0" distL="0" distR="0" wp14:anchorId="1C75A625" wp14:editId="6C492F60">
            <wp:extent cx="2114213" cy="1190579"/>
            <wp:effectExtent l="0" t="0" r="635" b="0"/>
            <wp:docPr id="1009566806" name="Grafik 100956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66806" name="Grafik 1009566806"/>
                    <pic:cNvPicPr/>
                  </pic:nvPicPr>
                  <pic:blipFill>
                    <a:blip r:embed="rId10" cstate="screen">
                      <a:extLst>
                        <a:ext uri="{28A0092B-C50C-407E-A947-70E740481C1C}">
                          <a14:useLocalDpi xmlns:a14="http://schemas.microsoft.com/office/drawing/2010/main"/>
                        </a:ext>
                      </a:extLst>
                    </a:blip>
                    <a:stretch>
                      <a:fillRect/>
                    </a:stretch>
                  </pic:blipFill>
                  <pic:spPr>
                    <a:xfrm>
                      <a:off x="0" y="0"/>
                      <a:ext cx="2114213" cy="1190579"/>
                    </a:xfrm>
                    <a:prstGeom prst="rect">
                      <a:avLst/>
                    </a:prstGeom>
                  </pic:spPr>
                </pic:pic>
              </a:graphicData>
            </a:graphic>
          </wp:inline>
        </w:drawing>
      </w:r>
      <w:r w:rsidRPr="00132B5C">
        <w:rPr>
          <w:b w:val="0"/>
          <w:lang w:val="it-IT"/>
        </w:rPr>
        <w:br/>
      </w:r>
      <w:r w:rsidRPr="00132B5C">
        <w:rPr>
          <w:bCs/>
          <w:lang w:val="it-IT"/>
        </w:rPr>
        <w:t>W_pic_pr_WR240X_0001</w:t>
      </w:r>
    </w:p>
    <w:p w14:paraId="60A9646A" w14:textId="751C9987" w:rsidR="008E7908" w:rsidRPr="00132B5C" w:rsidRDefault="001E0E93" w:rsidP="0041296D">
      <w:pPr>
        <w:pStyle w:val="Standardabsatz"/>
        <w:rPr>
          <w:sz w:val="20"/>
          <w:szCs w:val="20"/>
          <w:lang w:val="en-US"/>
        </w:rPr>
      </w:pPr>
      <w:r w:rsidRPr="00132B5C">
        <w:rPr>
          <w:sz w:val="20"/>
          <w:szCs w:val="20"/>
          <w:lang w:val="it-IT"/>
        </w:rPr>
        <w:t>La nuova generazione della serie WR Wirtgen offre un comando ergonomico e la massima qualità di miscelazione.</w:t>
      </w:r>
    </w:p>
    <w:p w14:paraId="18689FD9" w14:textId="77777777" w:rsidR="007660D0" w:rsidRPr="00132B5C" w:rsidRDefault="007660D0" w:rsidP="007660D0">
      <w:pPr>
        <w:pStyle w:val="Standardabsatz"/>
        <w:spacing w:after="0"/>
        <w:rPr>
          <w:lang w:val="en-US"/>
        </w:rPr>
      </w:pPr>
    </w:p>
    <w:p w14:paraId="0C3B522D" w14:textId="77777777" w:rsidR="007660D0" w:rsidRPr="00132B5C" w:rsidRDefault="007660D0" w:rsidP="007660D0">
      <w:pPr>
        <w:pStyle w:val="Standardabsatz"/>
        <w:spacing w:after="0"/>
        <w:rPr>
          <w:lang w:val="en-US"/>
        </w:rPr>
      </w:pPr>
    </w:p>
    <w:p w14:paraId="026A3E64" w14:textId="77777777" w:rsidR="00363EAA" w:rsidRPr="00132B5C" w:rsidRDefault="00363EAA" w:rsidP="00363EAA">
      <w:pPr>
        <w:pStyle w:val="BUbold"/>
        <w:rPr>
          <w:lang w:val="en-US"/>
        </w:rPr>
      </w:pPr>
      <w:r w:rsidRPr="00132B5C">
        <w:rPr>
          <w:b w:val="0"/>
          <w:noProof/>
          <w:lang w:val="it-IT"/>
        </w:rPr>
        <w:drawing>
          <wp:inline distT="0" distB="0" distL="0" distR="0" wp14:anchorId="279E6EED" wp14:editId="3CA04A25">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Pr="00132B5C">
        <w:rPr>
          <w:b w:val="0"/>
          <w:lang w:val="it-IT"/>
        </w:rPr>
        <w:br/>
      </w:r>
      <w:r w:rsidRPr="00132B5C">
        <w:rPr>
          <w:bCs/>
          <w:lang w:val="it-IT"/>
        </w:rPr>
        <w:t>W_pic_SP33-Offset_1024_00051</w:t>
      </w:r>
    </w:p>
    <w:p w14:paraId="40E8374D" w14:textId="6B158936" w:rsidR="00363EAA" w:rsidRPr="00132B5C" w:rsidRDefault="00363EAA" w:rsidP="00363EAA">
      <w:pPr>
        <w:pStyle w:val="BUnormal"/>
        <w:rPr>
          <w:lang w:val="en-US"/>
        </w:rPr>
      </w:pPr>
      <w:r w:rsidRPr="00132B5C">
        <w:rPr>
          <w:lang w:val="it-IT"/>
        </w:rPr>
        <w:t>La finitrice a casseforme scorrevoli Wirtgen SP 33 lavora le superfici fino a 2,2 m (7 </w:t>
      </w:r>
      <w:proofErr w:type="spellStart"/>
      <w:r w:rsidRPr="00132B5C">
        <w:rPr>
          <w:lang w:val="it-IT"/>
        </w:rPr>
        <w:t>ft</w:t>
      </w:r>
      <w:proofErr w:type="spellEnd"/>
      <w:r w:rsidRPr="00132B5C">
        <w:rPr>
          <w:lang w:val="it-IT"/>
        </w:rPr>
        <w:t>) in modalità offset e con una larghezza di stesa fino a 3,0 m (10 </w:t>
      </w:r>
      <w:proofErr w:type="spellStart"/>
      <w:r w:rsidRPr="00132B5C">
        <w:rPr>
          <w:lang w:val="it-IT"/>
        </w:rPr>
        <w:t>ft</w:t>
      </w:r>
      <w:proofErr w:type="spellEnd"/>
      <w:r w:rsidRPr="00132B5C">
        <w:rPr>
          <w:lang w:val="it-IT"/>
        </w:rPr>
        <w:t>) in modalità di corsa trasversale.</w:t>
      </w:r>
    </w:p>
    <w:p w14:paraId="3BE63B8D" w14:textId="77777777" w:rsidR="000D64C7" w:rsidRPr="00132B5C" w:rsidRDefault="000D64C7" w:rsidP="007660D0">
      <w:pPr>
        <w:pStyle w:val="Standardabsatz"/>
        <w:spacing w:after="0"/>
        <w:rPr>
          <w:lang w:val="en-US"/>
        </w:rPr>
      </w:pPr>
    </w:p>
    <w:p w14:paraId="66288779" w14:textId="62FA058E" w:rsidR="00B34031" w:rsidRPr="00132B5C" w:rsidRDefault="00B34031" w:rsidP="00B34031">
      <w:pPr>
        <w:pStyle w:val="BUbold"/>
        <w:rPr>
          <w:lang w:val="en-US"/>
        </w:rPr>
      </w:pPr>
      <w:r w:rsidRPr="00132B5C">
        <w:rPr>
          <w:b w:val="0"/>
          <w:noProof/>
          <w:lang w:val="it-IT"/>
        </w:rPr>
        <w:drawing>
          <wp:inline distT="0" distB="0" distL="0" distR="0" wp14:anchorId="6BC673C6" wp14:editId="10342C9D">
            <wp:extent cx="2226478" cy="1252218"/>
            <wp:effectExtent l="0" t="0" r="2540" b="5715"/>
            <wp:docPr id="1092417101" name="Grafik 109241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17101" name="Grafik 109241710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2226478" cy="1252218"/>
                    </a:xfrm>
                    <a:prstGeom prst="rect">
                      <a:avLst/>
                    </a:prstGeom>
                  </pic:spPr>
                </pic:pic>
              </a:graphicData>
            </a:graphic>
          </wp:inline>
        </w:drawing>
      </w:r>
      <w:r w:rsidRPr="00132B5C">
        <w:rPr>
          <w:b w:val="0"/>
          <w:lang w:val="it-IT"/>
        </w:rPr>
        <w:br/>
      </w:r>
      <w:r w:rsidRPr="00132B5C">
        <w:rPr>
          <w:bCs/>
          <w:lang w:val="it-IT"/>
        </w:rPr>
        <w:t>W_photo_280SM_00004_HI</w:t>
      </w:r>
    </w:p>
    <w:p w14:paraId="2D7B465E" w14:textId="748077D6" w:rsidR="00B34031" w:rsidRPr="00132B5C" w:rsidRDefault="00785F1B" w:rsidP="000D64C7">
      <w:pPr>
        <w:pStyle w:val="Standardabsatz"/>
        <w:rPr>
          <w:sz w:val="20"/>
          <w:szCs w:val="20"/>
          <w:lang w:val="en-US"/>
        </w:rPr>
      </w:pPr>
      <w:bookmarkStart w:id="12" w:name="_Hlk187155214"/>
      <w:r w:rsidRPr="00132B5C">
        <w:rPr>
          <w:sz w:val="20"/>
          <w:szCs w:val="20"/>
          <w:lang w:val="it-IT"/>
        </w:rPr>
        <w:t xml:space="preserve">Il Wirtgen 280 SM(i) è un potente Surface </w:t>
      </w:r>
      <w:proofErr w:type="spellStart"/>
      <w:r w:rsidRPr="00132B5C">
        <w:rPr>
          <w:sz w:val="20"/>
          <w:szCs w:val="20"/>
          <w:lang w:val="it-IT"/>
        </w:rPr>
        <w:t>Miner</w:t>
      </w:r>
      <w:proofErr w:type="spellEnd"/>
      <w:r w:rsidRPr="00132B5C">
        <w:rPr>
          <w:sz w:val="20"/>
          <w:szCs w:val="20"/>
          <w:lang w:val="it-IT"/>
        </w:rPr>
        <w:t xml:space="preserve"> per l’estrazione selettiva di materie prime tramite carico diretto, messa a cumulo laterale o </w:t>
      </w:r>
      <w:proofErr w:type="spellStart"/>
      <w:r w:rsidRPr="00132B5C">
        <w:rPr>
          <w:sz w:val="20"/>
          <w:szCs w:val="20"/>
          <w:lang w:val="it-IT"/>
        </w:rPr>
        <w:t>Cut</w:t>
      </w:r>
      <w:proofErr w:type="spellEnd"/>
      <w:r w:rsidRPr="00132B5C">
        <w:rPr>
          <w:sz w:val="20"/>
          <w:szCs w:val="20"/>
          <w:lang w:val="it-IT"/>
        </w:rPr>
        <w:t>-to-Ground.</w:t>
      </w:r>
    </w:p>
    <w:p w14:paraId="43F8E7B1" w14:textId="77777777" w:rsidR="007660D0" w:rsidRPr="00132B5C" w:rsidRDefault="007660D0" w:rsidP="000D64C7">
      <w:pPr>
        <w:pStyle w:val="Standardabsatz"/>
        <w:rPr>
          <w:lang w:val="en-US"/>
        </w:rPr>
      </w:pPr>
    </w:p>
    <w:bookmarkEnd w:id="12"/>
    <w:p w14:paraId="23615DAE" w14:textId="265CFBB5" w:rsidR="000D64C7" w:rsidRPr="00132B5C" w:rsidRDefault="000D64C7" w:rsidP="007660D0">
      <w:pPr>
        <w:pStyle w:val="Note"/>
        <w:rPr>
          <w:lang w:val="it-IT"/>
        </w:rPr>
      </w:pPr>
      <w:r w:rsidRPr="00132B5C">
        <w:rPr>
          <w:iCs/>
          <w:lang w:val="it-IT"/>
        </w:rPr>
        <w:t>Nota: Queste foto servono soltanto per la visualizzazione in anteprima. Per la stampa nelle pubblicazioni vi preghiamo di usare le foto in risoluzione 300 dpi, scaricabili dai siti web del Wirtgen Group.</w:t>
      </w:r>
    </w:p>
    <w:p w14:paraId="6E5FBE60" w14:textId="77777777" w:rsidR="00153168" w:rsidRPr="00132B5C" w:rsidRDefault="00153168" w:rsidP="00153168">
      <w:pPr>
        <w:pStyle w:val="Standardabsatz"/>
        <w:rPr>
          <w:lang w:val="it-IT"/>
        </w:rPr>
      </w:pPr>
    </w:p>
    <w:p w14:paraId="1BFBF958" w14:textId="77777777" w:rsidR="004030D1" w:rsidRPr="00132B5C" w:rsidRDefault="004030D1">
      <w:pPr>
        <w:rPr>
          <w:rFonts w:eastAsiaTheme="minorHAnsi" w:cstheme="minorBidi"/>
          <w:b/>
          <w:bCs/>
          <w:sz w:val="22"/>
          <w:szCs w:val="24"/>
          <w:lang w:val="it-IT"/>
        </w:rPr>
      </w:pPr>
      <w:r w:rsidRPr="00132B5C">
        <w:rPr>
          <w:bCs/>
          <w:lang w:val="it-IT"/>
        </w:rPr>
        <w:br w:type="page"/>
      </w:r>
    </w:p>
    <w:p w14:paraId="69539D3F" w14:textId="5C1E930B" w:rsidR="000D64C7" w:rsidRPr="00132B5C" w:rsidRDefault="000D64C7" w:rsidP="000D64C7">
      <w:pPr>
        <w:pStyle w:val="Absatzberschrift"/>
        <w:rPr>
          <w:iCs/>
        </w:rPr>
      </w:pPr>
      <w:r w:rsidRPr="00132B5C">
        <w:rPr>
          <w:bCs/>
          <w:lang w:val="it-IT"/>
        </w:rPr>
        <w:lastRenderedPageBreak/>
        <w:t>Per maggiori informazioni contattare:</w:t>
      </w:r>
    </w:p>
    <w:p w14:paraId="47C46D34" w14:textId="77777777" w:rsidR="000D64C7" w:rsidRPr="00132B5C" w:rsidRDefault="000D64C7" w:rsidP="000D64C7">
      <w:pPr>
        <w:pStyle w:val="Absatzberschrift"/>
      </w:pPr>
    </w:p>
    <w:p w14:paraId="559E2C45" w14:textId="77777777" w:rsidR="000D64C7" w:rsidRPr="00132B5C" w:rsidRDefault="000D64C7" w:rsidP="000D64C7">
      <w:pPr>
        <w:pStyle w:val="Absatzberschrift"/>
        <w:rPr>
          <w:b w:val="0"/>
          <w:bCs/>
          <w:szCs w:val="22"/>
        </w:rPr>
      </w:pPr>
      <w:r w:rsidRPr="00132B5C">
        <w:rPr>
          <w:b w:val="0"/>
          <w:lang w:val="it-IT"/>
        </w:rPr>
        <w:t>WIRTGEN GROUP</w:t>
      </w:r>
    </w:p>
    <w:p w14:paraId="30153EBD" w14:textId="77777777" w:rsidR="000D64C7" w:rsidRPr="00132B5C" w:rsidRDefault="000D64C7" w:rsidP="000D64C7">
      <w:pPr>
        <w:pStyle w:val="Fuzeile1"/>
      </w:pPr>
      <w:r w:rsidRPr="00132B5C">
        <w:rPr>
          <w:bCs w:val="0"/>
          <w:iCs w:val="0"/>
          <w:lang w:val="it-IT"/>
        </w:rPr>
        <w:t>Pubbliche Relazioni</w:t>
      </w:r>
    </w:p>
    <w:p w14:paraId="3A14B32D" w14:textId="77777777" w:rsidR="000D64C7" w:rsidRPr="00132B5C" w:rsidRDefault="000D64C7" w:rsidP="000D64C7">
      <w:pPr>
        <w:pStyle w:val="Fuzeile1"/>
      </w:pPr>
      <w:r w:rsidRPr="00132B5C">
        <w:rPr>
          <w:bCs w:val="0"/>
          <w:iCs w:val="0"/>
          <w:lang w:val="it-IT"/>
        </w:rPr>
        <w:t>Reinhard-Wirtgen-</w:t>
      </w:r>
      <w:proofErr w:type="spellStart"/>
      <w:r w:rsidRPr="00132B5C">
        <w:rPr>
          <w:bCs w:val="0"/>
          <w:iCs w:val="0"/>
          <w:lang w:val="it-IT"/>
        </w:rPr>
        <w:t>Straße</w:t>
      </w:r>
      <w:proofErr w:type="spellEnd"/>
      <w:r w:rsidRPr="00132B5C">
        <w:rPr>
          <w:bCs w:val="0"/>
          <w:iCs w:val="0"/>
          <w:lang w:val="it-IT"/>
        </w:rPr>
        <w:t xml:space="preserve"> 2</w:t>
      </w:r>
    </w:p>
    <w:p w14:paraId="472A8902" w14:textId="77777777" w:rsidR="000D64C7" w:rsidRPr="00132B5C" w:rsidRDefault="000D64C7" w:rsidP="000D64C7">
      <w:pPr>
        <w:pStyle w:val="Fuzeile1"/>
      </w:pPr>
      <w:r w:rsidRPr="00132B5C">
        <w:rPr>
          <w:bCs w:val="0"/>
          <w:iCs w:val="0"/>
          <w:lang w:val="it-IT"/>
        </w:rPr>
        <w:t xml:space="preserve">53578 </w:t>
      </w:r>
      <w:proofErr w:type="spellStart"/>
      <w:r w:rsidRPr="00132B5C">
        <w:rPr>
          <w:bCs w:val="0"/>
          <w:iCs w:val="0"/>
          <w:lang w:val="it-IT"/>
        </w:rPr>
        <w:t>Windhagen</w:t>
      </w:r>
      <w:proofErr w:type="spellEnd"/>
    </w:p>
    <w:p w14:paraId="45D6EC64" w14:textId="77777777" w:rsidR="000D64C7" w:rsidRPr="00132B5C" w:rsidRDefault="000D64C7" w:rsidP="000D64C7">
      <w:pPr>
        <w:pStyle w:val="Fuzeile1"/>
      </w:pPr>
      <w:r w:rsidRPr="00132B5C">
        <w:rPr>
          <w:bCs w:val="0"/>
          <w:iCs w:val="0"/>
          <w:lang w:val="it-IT"/>
        </w:rPr>
        <w:t>Germania</w:t>
      </w:r>
    </w:p>
    <w:p w14:paraId="613789EC" w14:textId="77777777" w:rsidR="000D64C7" w:rsidRPr="00132B5C" w:rsidRDefault="000D64C7" w:rsidP="000D64C7">
      <w:pPr>
        <w:pStyle w:val="Fuzeile1"/>
      </w:pPr>
    </w:p>
    <w:p w14:paraId="2AB31B85" w14:textId="2BE423C1" w:rsidR="000D64C7" w:rsidRPr="00132B5C" w:rsidRDefault="000D64C7" w:rsidP="000D64C7">
      <w:pPr>
        <w:pStyle w:val="Fuzeile1"/>
        <w:rPr>
          <w:rFonts w:ascii="Times New Roman" w:hAnsi="Times New Roman" w:cs="Times New Roman"/>
          <w:color w:val="FF0000"/>
        </w:rPr>
      </w:pPr>
      <w:r w:rsidRPr="00132B5C">
        <w:rPr>
          <w:bCs w:val="0"/>
          <w:iCs w:val="0"/>
          <w:lang w:val="it-IT"/>
        </w:rPr>
        <w:t xml:space="preserve">Telefono: </w:t>
      </w:r>
      <w:r w:rsidR="00FF63BC" w:rsidRPr="00132B5C">
        <w:rPr>
          <w:bCs w:val="0"/>
          <w:iCs w:val="0"/>
          <w:lang w:val="it-IT"/>
        </w:rPr>
        <w:tab/>
      </w:r>
      <w:r w:rsidRPr="00132B5C">
        <w:rPr>
          <w:bCs w:val="0"/>
          <w:iCs w:val="0"/>
          <w:lang w:val="it-IT"/>
        </w:rPr>
        <w:t xml:space="preserve">+49 (0) 2645 131 – 1966 </w:t>
      </w:r>
    </w:p>
    <w:p w14:paraId="34338FAA" w14:textId="6A3C6679" w:rsidR="000D64C7" w:rsidRPr="00132B5C" w:rsidRDefault="000D64C7" w:rsidP="000D64C7">
      <w:pPr>
        <w:pStyle w:val="Fuzeile1"/>
      </w:pPr>
      <w:r w:rsidRPr="00132B5C">
        <w:rPr>
          <w:bCs w:val="0"/>
          <w:iCs w:val="0"/>
          <w:lang w:val="it-IT"/>
        </w:rPr>
        <w:t xml:space="preserve">Telefax: </w:t>
      </w:r>
      <w:r w:rsidR="00FF63BC" w:rsidRPr="00132B5C">
        <w:rPr>
          <w:bCs w:val="0"/>
          <w:iCs w:val="0"/>
          <w:lang w:val="it-IT"/>
        </w:rPr>
        <w:tab/>
      </w:r>
      <w:r w:rsidRPr="00132B5C">
        <w:rPr>
          <w:bCs w:val="0"/>
          <w:iCs w:val="0"/>
          <w:lang w:val="it-IT"/>
        </w:rPr>
        <w:t>+49 (0) 2645 131 – 499</w:t>
      </w:r>
    </w:p>
    <w:p w14:paraId="391B3823" w14:textId="03AB03AA" w:rsidR="000D64C7" w:rsidRPr="00132B5C" w:rsidRDefault="000D64C7" w:rsidP="000D64C7">
      <w:pPr>
        <w:pStyle w:val="Fuzeile1"/>
      </w:pPr>
      <w:r w:rsidRPr="00132B5C">
        <w:rPr>
          <w:bCs w:val="0"/>
          <w:iCs w:val="0"/>
          <w:lang w:val="it-IT"/>
        </w:rPr>
        <w:t xml:space="preserve">E-mail: </w:t>
      </w:r>
      <w:r w:rsidR="00FF63BC" w:rsidRPr="00132B5C">
        <w:rPr>
          <w:bCs w:val="0"/>
          <w:iCs w:val="0"/>
          <w:lang w:val="it-IT"/>
        </w:rPr>
        <w:tab/>
      </w:r>
      <w:r w:rsidRPr="00132B5C">
        <w:rPr>
          <w:bCs w:val="0"/>
          <w:iCs w:val="0"/>
          <w:lang w:val="it-IT"/>
        </w:rPr>
        <w:t>PR@wirtgen-group.com</w:t>
      </w:r>
    </w:p>
    <w:p w14:paraId="64456636" w14:textId="77777777" w:rsidR="000D64C7" w:rsidRPr="00132B5C" w:rsidRDefault="000D64C7" w:rsidP="000D64C7">
      <w:pPr>
        <w:pStyle w:val="Fuzeile1"/>
        <w:rPr>
          <w:vanish/>
        </w:rPr>
      </w:pPr>
    </w:p>
    <w:p w14:paraId="556F1B1B" w14:textId="77777777" w:rsidR="000D64C7" w:rsidRPr="00F74540" w:rsidRDefault="000D64C7" w:rsidP="000D64C7">
      <w:pPr>
        <w:pStyle w:val="Fuzeile1"/>
      </w:pPr>
      <w:r w:rsidRPr="00132B5C">
        <w:rPr>
          <w:bCs w:val="0"/>
          <w:iCs w:val="0"/>
          <w:lang w:val="it-IT"/>
        </w:rPr>
        <w:t>www.wirtgen-group.com</w:t>
      </w:r>
    </w:p>
    <w:p w14:paraId="3D604A55" w14:textId="7B9669F5" w:rsidR="00F048D4" w:rsidRPr="000D64C7" w:rsidRDefault="00F048D4" w:rsidP="000D64C7"/>
    <w:sectPr w:rsidR="00F048D4" w:rsidRPr="000D64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7028" w14:textId="77777777" w:rsidR="007F6EF1" w:rsidRDefault="007F6EF1" w:rsidP="00E55534">
      <w:r>
        <w:separator/>
      </w:r>
    </w:p>
  </w:endnote>
  <w:endnote w:type="continuationSeparator" w:id="0">
    <w:p w14:paraId="2B5BDECB" w14:textId="77777777" w:rsidR="007F6EF1" w:rsidRDefault="007F6E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166F" w14:textId="77777777" w:rsidR="007F6EF1" w:rsidRDefault="007F6EF1" w:rsidP="00E55534">
      <w:r>
        <w:separator/>
      </w:r>
    </w:p>
  </w:footnote>
  <w:footnote w:type="continuationSeparator" w:id="0">
    <w:p w14:paraId="29E6F099" w14:textId="77777777" w:rsidR="007F6EF1" w:rsidRDefault="007F6E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76A7" w14:textId="0EA59B19" w:rsidR="000D64C7" w:rsidRDefault="000D64C7">
    <w:pPr>
      <w:pStyle w:val="Kopfzeile"/>
    </w:pPr>
    <w:r>
      <w:rPr>
        <w:noProof/>
        <w:lang w:val="it-IT"/>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F16EC6" w:rsidR="00533132" w:rsidRPr="00533132" w:rsidRDefault="000D64C7" w:rsidP="00533132">
    <w:pPr>
      <w:pStyle w:val="Kopfzeile"/>
    </w:pPr>
    <w:r>
      <w:rPr>
        <w:noProof/>
        <w:lang w:val="it-IT"/>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mVrISzYCAABdBAAADgAAAAAAAAAAAAAAAAAu&#10;AgAAZHJzL2Uyb0RvYy54bWxQSwECLQAUAAYACAAAACEAd1eEQtoAAAADAQAADwAAAAAAAAAAAAAA&#10;AACQBAAAZHJzL2Rvd25yZXYueG1sUEsFBgAAAAAEAAQA8wAAAJcFAAA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BE310E" w:rsidR="00533132" w:rsidRDefault="000D64C7">
    <w:pPr>
      <w:pStyle w:val="Kopfzeile"/>
    </w:pPr>
    <w:r>
      <w:rPr>
        <w:noProof/>
        <w:lang w:val="it-IT"/>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f/KkYDYCAABeBAAADgAAAAAAAAAAAAAAAAAu&#10;AgAAZHJzL2Uyb0RvYy54bWxQSwECLQAUAAYACAAAACEAd1eEQtoAAAADAQAADwAAAAAAAAAAAAAA&#10;AACQBAAAZHJzL2Rvd25yZXYueG1sUEsFBgAAAAAEAAQA8wAAAJcF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094D"/>
    <w:rsid w:val="0005285B"/>
    <w:rsid w:val="00055529"/>
    <w:rsid w:val="00062C3A"/>
    <w:rsid w:val="00066D09"/>
    <w:rsid w:val="00067B14"/>
    <w:rsid w:val="00087149"/>
    <w:rsid w:val="0009665C"/>
    <w:rsid w:val="000A0479"/>
    <w:rsid w:val="000A36D9"/>
    <w:rsid w:val="000A42E3"/>
    <w:rsid w:val="000A4C7D"/>
    <w:rsid w:val="000B2C75"/>
    <w:rsid w:val="000B582B"/>
    <w:rsid w:val="000B60C4"/>
    <w:rsid w:val="000D15C3"/>
    <w:rsid w:val="000D64C7"/>
    <w:rsid w:val="000E24F8"/>
    <w:rsid w:val="000E5738"/>
    <w:rsid w:val="00101AFB"/>
    <w:rsid w:val="00103205"/>
    <w:rsid w:val="00112643"/>
    <w:rsid w:val="0011795C"/>
    <w:rsid w:val="0012026F"/>
    <w:rsid w:val="00130601"/>
    <w:rsid w:val="00132055"/>
    <w:rsid w:val="00132B5C"/>
    <w:rsid w:val="00146C3D"/>
    <w:rsid w:val="00153168"/>
    <w:rsid w:val="00153B47"/>
    <w:rsid w:val="00153B5D"/>
    <w:rsid w:val="001613A6"/>
    <w:rsid w:val="001614F0"/>
    <w:rsid w:val="001616F4"/>
    <w:rsid w:val="00162476"/>
    <w:rsid w:val="00164956"/>
    <w:rsid w:val="001712F4"/>
    <w:rsid w:val="0018021A"/>
    <w:rsid w:val="00194FB1"/>
    <w:rsid w:val="001B16BB"/>
    <w:rsid w:val="001B34EE"/>
    <w:rsid w:val="001C1A3E"/>
    <w:rsid w:val="001E0E93"/>
    <w:rsid w:val="00200355"/>
    <w:rsid w:val="0021351D"/>
    <w:rsid w:val="002151AF"/>
    <w:rsid w:val="00253A2E"/>
    <w:rsid w:val="002603EC"/>
    <w:rsid w:val="002611FE"/>
    <w:rsid w:val="0026488D"/>
    <w:rsid w:val="00282AFC"/>
    <w:rsid w:val="00286C15"/>
    <w:rsid w:val="0029634D"/>
    <w:rsid w:val="002C3051"/>
    <w:rsid w:val="002C7542"/>
    <w:rsid w:val="002D065C"/>
    <w:rsid w:val="002D0780"/>
    <w:rsid w:val="002D2ED3"/>
    <w:rsid w:val="002D2EE5"/>
    <w:rsid w:val="002D63E6"/>
    <w:rsid w:val="002E765F"/>
    <w:rsid w:val="002E7E4E"/>
    <w:rsid w:val="002F108B"/>
    <w:rsid w:val="002F5818"/>
    <w:rsid w:val="002F70FD"/>
    <w:rsid w:val="002F7CB0"/>
    <w:rsid w:val="0030316D"/>
    <w:rsid w:val="0032774C"/>
    <w:rsid w:val="00332D28"/>
    <w:rsid w:val="0034191A"/>
    <w:rsid w:val="00343CC7"/>
    <w:rsid w:val="00363EAA"/>
    <w:rsid w:val="0036561D"/>
    <w:rsid w:val="003665BE"/>
    <w:rsid w:val="00366FE3"/>
    <w:rsid w:val="00384A08"/>
    <w:rsid w:val="00387E6F"/>
    <w:rsid w:val="003967E5"/>
    <w:rsid w:val="003A753A"/>
    <w:rsid w:val="003B3803"/>
    <w:rsid w:val="003B3C37"/>
    <w:rsid w:val="003C2A71"/>
    <w:rsid w:val="003E1CB6"/>
    <w:rsid w:val="003E3CF6"/>
    <w:rsid w:val="003E759F"/>
    <w:rsid w:val="003E7853"/>
    <w:rsid w:val="003F3CAC"/>
    <w:rsid w:val="003F57AB"/>
    <w:rsid w:val="00400FD9"/>
    <w:rsid w:val="004016F7"/>
    <w:rsid w:val="004030D1"/>
    <w:rsid w:val="00403373"/>
    <w:rsid w:val="00406C81"/>
    <w:rsid w:val="00412545"/>
    <w:rsid w:val="0041296D"/>
    <w:rsid w:val="0041475A"/>
    <w:rsid w:val="00417237"/>
    <w:rsid w:val="00430BB0"/>
    <w:rsid w:val="0046460D"/>
    <w:rsid w:val="00467F3C"/>
    <w:rsid w:val="0047498D"/>
    <w:rsid w:val="00476100"/>
    <w:rsid w:val="00487BFC"/>
    <w:rsid w:val="004A463B"/>
    <w:rsid w:val="004C1967"/>
    <w:rsid w:val="004C25E0"/>
    <w:rsid w:val="004C3C29"/>
    <w:rsid w:val="004C4186"/>
    <w:rsid w:val="004D23D0"/>
    <w:rsid w:val="004D2BE0"/>
    <w:rsid w:val="004E6EF5"/>
    <w:rsid w:val="004F342C"/>
    <w:rsid w:val="00506409"/>
    <w:rsid w:val="00530E32"/>
    <w:rsid w:val="00533132"/>
    <w:rsid w:val="00536761"/>
    <w:rsid w:val="00537210"/>
    <w:rsid w:val="00547005"/>
    <w:rsid w:val="005649F4"/>
    <w:rsid w:val="005710C8"/>
    <w:rsid w:val="005711A3"/>
    <w:rsid w:val="00571A5C"/>
    <w:rsid w:val="00573B2B"/>
    <w:rsid w:val="005776E9"/>
    <w:rsid w:val="00587AD9"/>
    <w:rsid w:val="005909A8"/>
    <w:rsid w:val="005A4F04"/>
    <w:rsid w:val="005B5793"/>
    <w:rsid w:val="005C0079"/>
    <w:rsid w:val="005C6B30"/>
    <w:rsid w:val="005C71EC"/>
    <w:rsid w:val="005E764C"/>
    <w:rsid w:val="005E7F7D"/>
    <w:rsid w:val="006063D4"/>
    <w:rsid w:val="006117C9"/>
    <w:rsid w:val="006128C8"/>
    <w:rsid w:val="00615573"/>
    <w:rsid w:val="00623B37"/>
    <w:rsid w:val="006330A2"/>
    <w:rsid w:val="00642EB6"/>
    <w:rsid w:val="006433E2"/>
    <w:rsid w:val="00651E5D"/>
    <w:rsid w:val="00677F11"/>
    <w:rsid w:val="00682B1A"/>
    <w:rsid w:val="00690D7C"/>
    <w:rsid w:val="00690DFE"/>
    <w:rsid w:val="006A5DF4"/>
    <w:rsid w:val="006B3EEC"/>
    <w:rsid w:val="006C0C87"/>
    <w:rsid w:val="006D3680"/>
    <w:rsid w:val="006D6CC6"/>
    <w:rsid w:val="006D7EAC"/>
    <w:rsid w:val="006E0104"/>
    <w:rsid w:val="006F34F5"/>
    <w:rsid w:val="006F7602"/>
    <w:rsid w:val="00700714"/>
    <w:rsid w:val="00722A17"/>
    <w:rsid w:val="00723F4F"/>
    <w:rsid w:val="00737D47"/>
    <w:rsid w:val="00754B80"/>
    <w:rsid w:val="00755AE0"/>
    <w:rsid w:val="0075761B"/>
    <w:rsid w:val="00757B83"/>
    <w:rsid w:val="00765E63"/>
    <w:rsid w:val="007660D0"/>
    <w:rsid w:val="0077371E"/>
    <w:rsid w:val="00774358"/>
    <w:rsid w:val="00785F1B"/>
    <w:rsid w:val="00791A69"/>
    <w:rsid w:val="0079462A"/>
    <w:rsid w:val="00794830"/>
    <w:rsid w:val="00797CAA"/>
    <w:rsid w:val="007A2B6F"/>
    <w:rsid w:val="007A6892"/>
    <w:rsid w:val="007A6BD2"/>
    <w:rsid w:val="007C2658"/>
    <w:rsid w:val="007D59A2"/>
    <w:rsid w:val="007E20D0"/>
    <w:rsid w:val="007E3DAB"/>
    <w:rsid w:val="007E72B6"/>
    <w:rsid w:val="007F6EF1"/>
    <w:rsid w:val="008053B3"/>
    <w:rsid w:val="00820315"/>
    <w:rsid w:val="00823073"/>
    <w:rsid w:val="0082316D"/>
    <w:rsid w:val="008233E3"/>
    <w:rsid w:val="00832921"/>
    <w:rsid w:val="00834472"/>
    <w:rsid w:val="00836A5D"/>
    <w:rsid w:val="008427F2"/>
    <w:rsid w:val="00843B45"/>
    <w:rsid w:val="0084571C"/>
    <w:rsid w:val="00855C5A"/>
    <w:rsid w:val="00863129"/>
    <w:rsid w:val="00866830"/>
    <w:rsid w:val="00870ACE"/>
    <w:rsid w:val="00873125"/>
    <w:rsid w:val="008755E5"/>
    <w:rsid w:val="00881E44"/>
    <w:rsid w:val="00892F6F"/>
    <w:rsid w:val="00896F7E"/>
    <w:rsid w:val="008C2A29"/>
    <w:rsid w:val="008C2DB2"/>
    <w:rsid w:val="008D2B87"/>
    <w:rsid w:val="008D770E"/>
    <w:rsid w:val="008E7908"/>
    <w:rsid w:val="0090215D"/>
    <w:rsid w:val="0090337E"/>
    <w:rsid w:val="009049D8"/>
    <w:rsid w:val="00910609"/>
    <w:rsid w:val="00915841"/>
    <w:rsid w:val="009328FA"/>
    <w:rsid w:val="00936A78"/>
    <w:rsid w:val="009375E1"/>
    <w:rsid w:val="009405D6"/>
    <w:rsid w:val="00952853"/>
    <w:rsid w:val="00954431"/>
    <w:rsid w:val="009615FA"/>
    <w:rsid w:val="009646E4"/>
    <w:rsid w:val="00977EC3"/>
    <w:rsid w:val="0098631D"/>
    <w:rsid w:val="009B17A9"/>
    <w:rsid w:val="009B211F"/>
    <w:rsid w:val="009B737E"/>
    <w:rsid w:val="009B7C05"/>
    <w:rsid w:val="009C2378"/>
    <w:rsid w:val="009C5A77"/>
    <w:rsid w:val="009C5D99"/>
    <w:rsid w:val="009C76E8"/>
    <w:rsid w:val="009D016F"/>
    <w:rsid w:val="009E251D"/>
    <w:rsid w:val="009F10A8"/>
    <w:rsid w:val="009F715C"/>
    <w:rsid w:val="00A02F49"/>
    <w:rsid w:val="00A171F4"/>
    <w:rsid w:val="00A1772D"/>
    <w:rsid w:val="00A177B2"/>
    <w:rsid w:val="00A24EFC"/>
    <w:rsid w:val="00A27829"/>
    <w:rsid w:val="00A46F1E"/>
    <w:rsid w:val="00A5387C"/>
    <w:rsid w:val="00A66B3F"/>
    <w:rsid w:val="00A82395"/>
    <w:rsid w:val="00A87E9C"/>
    <w:rsid w:val="00A9295C"/>
    <w:rsid w:val="00A977CE"/>
    <w:rsid w:val="00AA0DF7"/>
    <w:rsid w:val="00AB52F9"/>
    <w:rsid w:val="00AD131F"/>
    <w:rsid w:val="00AD32D5"/>
    <w:rsid w:val="00AD70E4"/>
    <w:rsid w:val="00AF3B3A"/>
    <w:rsid w:val="00AF4E8E"/>
    <w:rsid w:val="00AF6569"/>
    <w:rsid w:val="00B06265"/>
    <w:rsid w:val="00B14365"/>
    <w:rsid w:val="00B34031"/>
    <w:rsid w:val="00B348E0"/>
    <w:rsid w:val="00B41471"/>
    <w:rsid w:val="00B42503"/>
    <w:rsid w:val="00B5232A"/>
    <w:rsid w:val="00B60ED1"/>
    <w:rsid w:val="00B62CF5"/>
    <w:rsid w:val="00B76FC7"/>
    <w:rsid w:val="00B85705"/>
    <w:rsid w:val="00B874DC"/>
    <w:rsid w:val="00B90F78"/>
    <w:rsid w:val="00BD1058"/>
    <w:rsid w:val="00BD25D1"/>
    <w:rsid w:val="00BD5391"/>
    <w:rsid w:val="00BD764C"/>
    <w:rsid w:val="00BF56B2"/>
    <w:rsid w:val="00C03314"/>
    <w:rsid w:val="00C055AB"/>
    <w:rsid w:val="00C11F95"/>
    <w:rsid w:val="00C136DF"/>
    <w:rsid w:val="00C17501"/>
    <w:rsid w:val="00C40627"/>
    <w:rsid w:val="00C43EAF"/>
    <w:rsid w:val="00C457C3"/>
    <w:rsid w:val="00C644CA"/>
    <w:rsid w:val="00C658FC"/>
    <w:rsid w:val="00C73005"/>
    <w:rsid w:val="00C84D75"/>
    <w:rsid w:val="00C85E18"/>
    <w:rsid w:val="00C96A68"/>
    <w:rsid w:val="00C96E9F"/>
    <w:rsid w:val="00CA0088"/>
    <w:rsid w:val="00CA4A09"/>
    <w:rsid w:val="00CB71DD"/>
    <w:rsid w:val="00CC25CC"/>
    <w:rsid w:val="00CC5A63"/>
    <w:rsid w:val="00CC787C"/>
    <w:rsid w:val="00CE679E"/>
    <w:rsid w:val="00CF36C9"/>
    <w:rsid w:val="00D00EC4"/>
    <w:rsid w:val="00D01E9A"/>
    <w:rsid w:val="00D166AC"/>
    <w:rsid w:val="00D26281"/>
    <w:rsid w:val="00D36BA2"/>
    <w:rsid w:val="00D37CF4"/>
    <w:rsid w:val="00D40B9D"/>
    <w:rsid w:val="00D4487C"/>
    <w:rsid w:val="00D63D33"/>
    <w:rsid w:val="00D73352"/>
    <w:rsid w:val="00D7508C"/>
    <w:rsid w:val="00D85895"/>
    <w:rsid w:val="00D935C3"/>
    <w:rsid w:val="00DA0266"/>
    <w:rsid w:val="00DA477E"/>
    <w:rsid w:val="00DB4BB0"/>
    <w:rsid w:val="00DE461D"/>
    <w:rsid w:val="00DF7506"/>
    <w:rsid w:val="00E04039"/>
    <w:rsid w:val="00E10EF0"/>
    <w:rsid w:val="00E14608"/>
    <w:rsid w:val="00E15EBE"/>
    <w:rsid w:val="00E21E67"/>
    <w:rsid w:val="00E30EBF"/>
    <w:rsid w:val="00E316C0"/>
    <w:rsid w:val="00E31E03"/>
    <w:rsid w:val="00E451CD"/>
    <w:rsid w:val="00E51170"/>
    <w:rsid w:val="00E52D70"/>
    <w:rsid w:val="00E55534"/>
    <w:rsid w:val="00E55839"/>
    <w:rsid w:val="00E663ED"/>
    <w:rsid w:val="00E7116D"/>
    <w:rsid w:val="00E72429"/>
    <w:rsid w:val="00E914D1"/>
    <w:rsid w:val="00E960D8"/>
    <w:rsid w:val="00E9688C"/>
    <w:rsid w:val="00EB5FCA"/>
    <w:rsid w:val="00EF058F"/>
    <w:rsid w:val="00F048D4"/>
    <w:rsid w:val="00F20920"/>
    <w:rsid w:val="00F23212"/>
    <w:rsid w:val="00F33B16"/>
    <w:rsid w:val="00F353EA"/>
    <w:rsid w:val="00F36C27"/>
    <w:rsid w:val="00F43CDA"/>
    <w:rsid w:val="00F56318"/>
    <w:rsid w:val="00F67C95"/>
    <w:rsid w:val="00F74540"/>
    <w:rsid w:val="00F75B79"/>
    <w:rsid w:val="00F82525"/>
    <w:rsid w:val="00F8785A"/>
    <w:rsid w:val="00F91AC4"/>
    <w:rsid w:val="00F97FEA"/>
    <w:rsid w:val="00FA6545"/>
    <w:rsid w:val="00FB35B6"/>
    <w:rsid w:val="00FB60E1"/>
    <w:rsid w:val="00FD3768"/>
    <w:rsid w:val="00FD51E9"/>
    <w:rsid w:val="00FF4857"/>
    <w:rsid w:val="00FF487E"/>
    <w:rsid w:val="00FF52AE"/>
    <w:rsid w:val="00FF6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F1B"/>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ng-star-inserted">
    <w:name w:val="ng-star-inserted"/>
    <w:basedOn w:val="Absatz-Standardschriftart"/>
    <w:rsid w:val="00B34031"/>
  </w:style>
  <w:style w:type="paragraph" w:styleId="berarbeitung">
    <w:name w:val="Revision"/>
    <w:hidden/>
    <w:uiPriority w:val="71"/>
    <w:semiHidden/>
    <w:rsid w:val="0015316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1326</Words>
  <Characters>8360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9667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2021-10-28T15:19:00Z</cp:lastPrinted>
  <dcterms:created xsi:type="dcterms:W3CDTF">2025-01-15T17:00:00Z</dcterms:created>
  <dcterms:modified xsi:type="dcterms:W3CDTF">2025-02-07T20:03:00Z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